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2F4F9D" w14:textId="77777777" w:rsidR="00A54043" w:rsidRPr="00A54043" w:rsidRDefault="00694EC3" w:rsidP="00A54043">
      <w:pPr>
        <w:pStyle w:val="paragraph"/>
        <w:spacing w:before="0" w:beforeAutospacing="0" w:after="0" w:afterAutospacing="0"/>
        <w:jc w:val="right"/>
        <w:textAlignment w:val="baseline"/>
        <w:rPr>
          <w:b/>
          <w:sz w:val="18"/>
          <w:szCs w:val="18"/>
          <w:lang w:val="ru-RU"/>
        </w:rPr>
      </w:pPr>
      <w:proofErr w:type="spellStart"/>
      <w:r w:rsidRPr="00A54043">
        <w:rPr>
          <w:b/>
          <w:sz w:val="18"/>
          <w:szCs w:val="18"/>
          <w:lang w:val="ru-RU"/>
        </w:rPr>
        <w:t>Додаток</w:t>
      </w:r>
      <w:proofErr w:type="spellEnd"/>
      <w:r w:rsidRPr="00A54043">
        <w:rPr>
          <w:b/>
          <w:sz w:val="18"/>
          <w:szCs w:val="18"/>
          <w:lang w:val="ru-RU"/>
        </w:rPr>
        <w:t xml:space="preserve"> № </w:t>
      </w:r>
      <w:r w:rsidR="00445571" w:rsidRPr="00A54043">
        <w:rPr>
          <w:b/>
          <w:sz w:val="18"/>
          <w:szCs w:val="18"/>
          <w:lang w:val="ru-RU"/>
        </w:rPr>
        <w:t>10</w:t>
      </w:r>
      <w:r w:rsidRPr="00A54043">
        <w:rPr>
          <w:b/>
          <w:sz w:val="18"/>
          <w:szCs w:val="18"/>
          <w:lang w:val="ru-RU"/>
        </w:rPr>
        <w:t xml:space="preserve"> </w:t>
      </w:r>
    </w:p>
    <w:p w14:paraId="5F2028D0" w14:textId="29F9F2EE" w:rsidR="00A54043" w:rsidRDefault="00A54043" w:rsidP="4D6FD834">
      <w:pPr>
        <w:pStyle w:val="paragraph"/>
        <w:spacing w:before="0" w:beforeAutospacing="0" w:after="0" w:afterAutospacing="0"/>
        <w:jc w:val="right"/>
        <w:rPr>
          <w:color w:val="0000FF"/>
          <w:sz w:val="18"/>
          <w:szCs w:val="18"/>
          <w:lang w:val="ru-RU"/>
        </w:rPr>
      </w:pPr>
      <w:r w:rsidRPr="4D6FD834">
        <w:rPr>
          <w:rStyle w:val="normaltextrun"/>
          <w:b/>
          <w:bCs/>
          <w:sz w:val="18"/>
          <w:szCs w:val="18"/>
          <w:lang w:val="uk-UA"/>
        </w:rPr>
        <w:t xml:space="preserve">     </w:t>
      </w:r>
    </w:p>
    <w:p w14:paraId="48AEF313" w14:textId="6F1F5749" w:rsidR="5D232F7D" w:rsidRDefault="5D232F7D" w:rsidP="4D6FD834">
      <w:pPr>
        <w:pStyle w:val="paragraph"/>
        <w:spacing w:before="0" w:beforeAutospacing="0" w:after="0" w:afterAutospacing="0"/>
        <w:rPr>
          <w:color w:val="0000FF"/>
          <w:sz w:val="18"/>
          <w:szCs w:val="18"/>
          <w:lang w:val="ru-RU"/>
        </w:rPr>
      </w:pPr>
      <w:r w:rsidRPr="4D6FD834">
        <w:rPr>
          <w:b/>
          <w:bCs/>
          <w:i/>
          <w:iCs/>
          <w:color w:val="0000FF"/>
          <w:sz w:val="18"/>
          <w:szCs w:val="18"/>
          <w:lang w:val="uk-UA"/>
        </w:rPr>
        <w:t xml:space="preserve">Для банківського продукту «Торговий еквайринг»                                                                                 </w:t>
      </w:r>
    </w:p>
    <w:p w14:paraId="2F9B3641" w14:textId="26C72BB4" w:rsidR="5D232F7D" w:rsidRDefault="5D232F7D" w:rsidP="4D6FD834">
      <w:pPr>
        <w:pStyle w:val="a3"/>
        <w:numPr>
          <w:ilvl w:val="0"/>
          <w:numId w:val="1"/>
        </w:numPr>
        <w:jc w:val="both"/>
        <w:rPr>
          <w:rFonts w:eastAsiaTheme="minorEastAsia"/>
          <w:b/>
          <w:bCs/>
          <w:i/>
          <w:iCs/>
          <w:color w:val="0000FF"/>
          <w:sz w:val="18"/>
          <w:szCs w:val="18"/>
          <w:lang w:val="ru-RU"/>
        </w:rPr>
      </w:pPr>
      <w:r w:rsidRPr="4D6FD834">
        <w:rPr>
          <w:rFonts w:ascii="Times New Roman" w:eastAsia="Times New Roman" w:hAnsi="Times New Roman" w:cs="Times New Roman"/>
          <w:b/>
          <w:bCs/>
          <w:i/>
          <w:iCs/>
          <w:color w:val="0000FF"/>
          <w:sz w:val="18"/>
          <w:szCs w:val="18"/>
          <w:lang w:val="uk-UA"/>
        </w:rPr>
        <w:t xml:space="preserve">вид послуги – «Торговий еквайринг»                                </w:t>
      </w:r>
    </w:p>
    <w:p w14:paraId="73BF6EEE" w14:textId="6B324401" w:rsidR="5D232F7D" w:rsidRDefault="5D232F7D" w:rsidP="0B74ED88">
      <w:pPr>
        <w:pStyle w:val="a3"/>
        <w:numPr>
          <w:ilvl w:val="0"/>
          <w:numId w:val="1"/>
        </w:numPr>
        <w:jc w:val="both"/>
        <w:rPr>
          <w:rFonts w:eastAsiaTheme="minorEastAsia"/>
          <w:b/>
          <w:bCs/>
          <w:i/>
          <w:iCs/>
          <w:color w:val="0000FF"/>
          <w:sz w:val="18"/>
          <w:szCs w:val="18"/>
          <w:lang w:val="ru-RU"/>
        </w:rPr>
      </w:pPr>
      <w:r w:rsidRPr="0B74ED88">
        <w:rPr>
          <w:rFonts w:ascii="Times New Roman" w:eastAsia="Times New Roman" w:hAnsi="Times New Roman" w:cs="Times New Roman"/>
          <w:b/>
          <w:bCs/>
          <w:i/>
          <w:iCs/>
          <w:color w:val="0000FF"/>
          <w:sz w:val="18"/>
          <w:szCs w:val="18"/>
          <w:lang w:val="uk-UA"/>
        </w:rPr>
        <w:t>для юридичної особи;</w:t>
      </w:r>
    </w:p>
    <w:p w14:paraId="34163954" w14:textId="21593A82" w:rsidR="5D232F7D" w:rsidRDefault="5D232F7D" w:rsidP="0B74ED88">
      <w:pPr>
        <w:pStyle w:val="a3"/>
        <w:numPr>
          <w:ilvl w:val="0"/>
          <w:numId w:val="1"/>
        </w:numPr>
        <w:jc w:val="both"/>
        <w:rPr>
          <w:rFonts w:eastAsiaTheme="minorEastAsia"/>
          <w:b/>
          <w:bCs/>
          <w:i/>
          <w:iCs/>
          <w:color w:val="0000FF"/>
          <w:sz w:val="18"/>
          <w:szCs w:val="18"/>
          <w:lang w:val="ru-RU"/>
        </w:rPr>
      </w:pPr>
      <w:r w:rsidRPr="0B74ED88">
        <w:rPr>
          <w:rFonts w:ascii="Times New Roman" w:eastAsia="Times New Roman" w:hAnsi="Times New Roman" w:cs="Times New Roman"/>
          <w:b/>
          <w:bCs/>
          <w:i/>
          <w:iCs/>
          <w:color w:val="0000FF"/>
          <w:sz w:val="18"/>
          <w:szCs w:val="18"/>
          <w:lang w:val="uk-UA"/>
        </w:rPr>
        <w:t>для ФОП;</w:t>
      </w:r>
    </w:p>
    <w:p w14:paraId="3FC9CCD7" w14:textId="7E0AC4E5" w:rsidR="5D232F7D" w:rsidRDefault="5D232F7D" w:rsidP="0B74ED88">
      <w:pPr>
        <w:jc w:val="both"/>
        <w:rPr>
          <w:rFonts w:ascii="Times New Roman" w:eastAsia="Times New Roman" w:hAnsi="Times New Roman" w:cs="Times New Roman"/>
          <w:color w:val="0000FF"/>
          <w:sz w:val="18"/>
          <w:szCs w:val="18"/>
          <w:lang w:val="ru-RU"/>
        </w:rPr>
      </w:pPr>
      <w:r w:rsidRPr="0B74ED88">
        <w:rPr>
          <w:rFonts w:ascii="Times New Roman" w:eastAsia="Times New Roman" w:hAnsi="Times New Roman" w:cs="Times New Roman"/>
          <w:b/>
          <w:bCs/>
          <w:i/>
          <w:iCs/>
          <w:color w:val="0000FF"/>
          <w:sz w:val="18"/>
          <w:szCs w:val="18"/>
          <w:lang w:val="uk-UA"/>
        </w:rPr>
        <w:t>*Всі примітки та роз’яснення видаляються в остаточній версії</w:t>
      </w:r>
      <w:r w:rsidR="0055530C">
        <w:rPr>
          <w:rFonts w:ascii="Times New Roman" w:eastAsia="Times New Roman" w:hAnsi="Times New Roman" w:cs="Times New Roman"/>
          <w:b/>
          <w:bCs/>
          <w:i/>
          <w:iCs/>
          <w:color w:val="0000FF"/>
          <w:sz w:val="18"/>
          <w:szCs w:val="18"/>
          <w:lang w:val="uk-UA"/>
        </w:rPr>
        <w:t xml:space="preserve"> Додатку</w:t>
      </w:r>
      <w:bookmarkStart w:id="0" w:name="_GoBack"/>
      <w:bookmarkEnd w:id="0"/>
      <w:r w:rsidRPr="0B74ED88">
        <w:rPr>
          <w:rFonts w:ascii="Times New Roman" w:eastAsia="Times New Roman" w:hAnsi="Times New Roman" w:cs="Times New Roman"/>
          <w:b/>
          <w:bCs/>
          <w:i/>
          <w:iCs/>
          <w:color w:val="0000FF"/>
          <w:sz w:val="18"/>
          <w:szCs w:val="18"/>
          <w:lang w:val="uk-UA"/>
        </w:rPr>
        <w:t xml:space="preserve"> .</w:t>
      </w:r>
    </w:p>
    <w:p w14:paraId="1E5FA296" w14:textId="77777777" w:rsidR="002E6CB3" w:rsidRDefault="002E6CB3" w:rsidP="11CCA5D9">
      <w:pPr>
        <w:pStyle w:val="ac"/>
        <w:widowControl w:val="0"/>
        <w:tabs>
          <w:tab w:val="left" w:pos="284"/>
          <w:tab w:val="left" w:pos="426"/>
        </w:tabs>
        <w:rPr>
          <w:b w:val="0"/>
          <w:sz w:val="24"/>
          <w:szCs w:val="24"/>
        </w:rPr>
      </w:pPr>
      <w:r w:rsidRPr="11CCA5D9">
        <w:rPr>
          <w:sz w:val="24"/>
          <w:szCs w:val="24"/>
        </w:rPr>
        <w:t>ІНСТРУКЦІЯ ЩОДО ОБСЛУГОВУВАННЯ</w:t>
      </w:r>
      <w:r w:rsidRPr="11CCA5D9">
        <w:rPr>
          <w:sz w:val="24"/>
          <w:szCs w:val="24"/>
          <w:lang w:val="ru-RU"/>
        </w:rPr>
        <w:t xml:space="preserve"> </w:t>
      </w:r>
      <w:r w:rsidR="00694EC3" w:rsidRPr="11CCA5D9">
        <w:rPr>
          <w:sz w:val="24"/>
          <w:szCs w:val="24"/>
        </w:rPr>
        <w:t xml:space="preserve">ЕПЗ </w:t>
      </w:r>
    </w:p>
    <w:p w14:paraId="7601334C" w14:textId="77777777" w:rsidR="00694EC3" w:rsidRPr="00694EC3" w:rsidRDefault="00694EC3" w:rsidP="002E6C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4EC3">
        <w:rPr>
          <w:rFonts w:ascii="Times New Roman" w:hAnsi="Times New Roman" w:cs="Times New Roman"/>
          <w:b/>
          <w:sz w:val="24"/>
          <w:szCs w:val="24"/>
        </w:rPr>
        <w:t>В ГОТЕЛЬНОМУ БІЗНЕСІ</w:t>
      </w:r>
    </w:p>
    <w:p w14:paraId="672A6659" w14:textId="77777777" w:rsidR="00694EC3" w:rsidRPr="002E6CB3" w:rsidRDefault="00694EC3" w:rsidP="00694EC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9D8D74" w14:textId="77777777" w:rsidR="00694EC3" w:rsidRPr="002E6CB3" w:rsidRDefault="00694EC3" w:rsidP="002E6CB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94EC3">
        <w:rPr>
          <w:rFonts w:ascii="Times New Roman" w:hAnsi="Times New Roman" w:cs="Times New Roman"/>
          <w:b/>
          <w:sz w:val="24"/>
          <w:szCs w:val="24"/>
          <w:lang w:val="uk-UA"/>
        </w:rPr>
        <w:t xml:space="preserve">1. </w:t>
      </w:r>
      <w:r w:rsidR="002E6CB3">
        <w:rPr>
          <w:rFonts w:ascii="Times New Roman" w:hAnsi="Times New Roman" w:cs="Times New Roman"/>
          <w:b/>
          <w:sz w:val="24"/>
          <w:szCs w:val="24"/>
        </w:rPr>
        <w:t>Загальні п</w:t>
      </w:r>
      <w:r w:rsidR="002E6CB3" w:rsidRPr="00694EC3">
        <w:rPr>
          <w:rFonts w:ascii="Times New Roman" w:hAnsi="Times New Roman" w:cs="Times New Roman"/>
          <w:b/>
          <w:sz w:val="24"/>
          <w:szCs w:val="24"/>
        </w:rPr>
        <w:t>оложення</w:t>
      </w:r>
    </w:p>
    <w:p w14:paraId="14CBFB61" w14:textId="2858A0F5" w:rsidR="00694EC3" w:rsidRDefault="00694EC3" w:rsidP="2910A63F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2910A63F">
        <w:rPr>
          <w:rFonts w:ascii="Times New Roman" w:hAnsi="Times New Roman" w:cs="Times New Roman"/>
          <w:sz w:val="24"/>
          <w:szCs w:val="24"/>
        </w:rPr>
        <w:t xml:space="preserve">Оплата за послуги </w:t>
      </w:r>
      <w:r w:rsidRPr="2910A63F">
        <w:rPr>
          <w:rFonts w:ascii="Times New Roman" w:hAnsi="Times New Roman" w:cs="Times New Roman"/>
          <w:sz w:val="24"/>
          <w:szCs w:val="24"/>
          <w:lang w:val="uk-UA"/>
        </w:rPr>
        <w:t>Торговця</w:t>
      </w:r>
      <w:r w:rsidRPr="2910A63F">
        <w:rPr>
          <w:rFonts w:ascii="Times New Roman" w:hAnsi="Times New Roman" w:cs="Times New Roman"/>
          <w:sz w:val="24"/>
          <w:szCs w:val="24"/>
        </w:rPr>
        <w:t xml:space="preserve">, що надає готельні послуги (надалі по тексту - Готель) може здійснюватися як при фізичному використанні </w:t>
      </w:r>
      <w:r w:rsidRPr="2910A63F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2910A63F">
        <w:rPr>
          <w:rFonts w:ascii="Times New Roman" w:hAnsi="Times New Roman" w:cs="Times New Roman"/>
          <w:sz w:val="24"/>
          <w:szCs w:val="24"/>
        </w:rPr>
        <w:t xml:space="preserve"> так і без її фізичного використання. У випадку наявності </w:t>
      </w:r>
      <w:r w:rsidRPr="2910A63F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2910A63F">
        <w:rPr>
          <w:rFonts w:ascii="Times New Roman" w:hAnsi="Times New Roman" w:cs="Times New Roman"/>
          <w:sz w:val="24"/>
          <w:szCs w:val="24"/>
        </w:rPr>
        <w:t xml:space="preserve"> оплата проводиться відповідно до Інструкції з обслуговування платіжних карток</w:t>
      </w:r>
      <w:r w:rsidRPr="2910A63F">
        <w:rPr>
          <w:rFonts w:ascii="Times New Roman" w:hAnsi="Times New Roman" w:cs="Times New Roman"/>
          <w:sz w:val="24"/>
          <w:szCs w:val="24"/>
          <w:lang w:val="uk-UA"/>
        </w:rPr>
        <w:t xml:space="preserve">, яка доступна </w:t>
      </w:r>
      <w:r w:rsidRPr="2910A63F">
        <w:rPr>
          <w:rFonts w:ascii="Times New Roman" w:hAnsi="Times New Roman" w:cs="Times New Roman"/>
          <w:sz w:val="24"/>
          <w:szCs w:val="24"/>
        </w:rPr>
        <w:t>сайті Банку в мережі Інтернет –</w:t>
      </w:r>
      <w:r w:rsidR="00AB3AE0" w:rsidRPr="2910A6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hyperlink r:id="rId8">
        <w:r w:rsidR="13CAF60D" w:rsidRPr="2910A63F">
          <w:rPr>
            <w:rStyle w:val="a7"/>
            <w:rFonts w:ascii="Times New Roman" w:eastAsia="Times New Roman" w:hAnsi="Times New Roman" w:cs="Times New Roman"/>
            <w:sz w:val="24"/>
            <w:szCs w:val="24"/>
            <w:lang w:val="uk-UA"/>
          </w:rPr>
          <w:t>https://bankalliance.ua/rules</w:t>
        </w:r>
      </w:hyperlink>
    </w:p>
    <w:p w14:paraId="3DA07B7A" w14:textId="77777777" w:rsidR="00694EC3" w:rsidRDefault="00694EC3" w:rsidP="00694EC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 xml:space="preserve">Порядок та особливості обслуговування </w:t>
      </w:r>
      <w:r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в Готел</w:t>
      </w:r>
      <w:r>
        <w:rPr>
          <w:rFonts w:ascii="Times New Roman" w:hAnsi="Times New Roman" w:cs="Times New Roman"/>
          <w:sz w:val="24"/>
          <w:szCs w:val="24"/>
        </w:rPr>
        <w:t xml:space="preserve">і без її фізичного використання, </w:t>
      </w:r>
      <w:r w:rsidRPr="00694EC3">
        <w:rPr>
          <w:rFonts w:ascii="Times New Roman" w:hAnsi="Times New Roman" w:cs="Times New Roman"/>
          <w:sz w:val="24"/>
          <w:szCs w:val="24"/>
        </w:rPr>
        <w:t xml:space="preserve">викладені в даній Інструкції. </w:t>
      </w:r>
    </w:p>
    <w:p w14:paraId="6F019009" w14:textId="77777777" w:rsidR="00694EC3" w:rsidRDefault="00694EC3" w:rsidP="00694EC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 xml:space="preserve">У Таблиці 1 цієї Інструкції щодо обслуговування платіжних карток в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694EC3">
        <w:rPr>
          <w:rFonts w:ascii="Times New Roman" w:hAnsi="Times New Roman" w:cs="Times New Roman"/>
          <w:sz w:val="24"/>
          <w:szCs w:val="24"/>
        </w:rPr>
        <w:t xml:space="preserve">отельному бізнесі (надалі по тексту - Інструкція) наведено перелік операцій та процедур, які можуть здійснюватися Готелем без фізичного використання </w:t>
      </w:r>
      <w:r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37E2E8D" w14:textId="77777777" w:rsidR="00694EC3" w:rsidRDefault="00694EC3" w:rsidP="00694EC3">
      <w:pPr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94EC3">
        <w:rPr>
          <w:rFonts w:ascii="Times New Roman" w:hAnsi="Times New Roman" w:cs="Times New Roman"/>
          <w:b/>
          <w:sz w:val="24"/>
          <w:szCs w:val="24"/>
        </w:rPr>
        <w:t xml:space="preserve">Таблиця 1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14"/>
        <w:gridCol w:w="7366"/>
      </w:tblGrid>
      <w:tr w:rsidR="00694EC3" w14:paraId="71CE0E33" w14:textId="77777777" w:rsidTr="00C5319B">
        <w:tc>
          <w:tcPr>
            <w:tcW w:w="3114" w:type="dxa"/>
          </w:tcPr>
          <w:p w14:paraId="164EB9A3" w14:textId="77777777" w:rsidR="00694EC3" w:rsidRPr="0052565C" w:rsidRDefault="00694EC3" w:rsidP="00694EC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2565C">
              <w:rPr>
                <w:rFonts w:ascii="Times New Roman" w:hAnsi="Times New Roman" w:cs="Times New Roman"/>
                <w:b/>
                <w:sz w:val="18"/>
                <w:szCs w:val="18"/>
              </w:rPr>
              <w:t>Назва операції</w:t>
            </w:r>
          </w:p>
        </w:tc>
        <w:tc>
          <w:tcPr>
            <w:tcW w:w="7366" w:type="dxa"/>
          </w:tcPr>
          <w:p w14:paraId="1261B7F8" w14:textId="77777777" w:rsidR="00694EC3" w:rsidRPr="0052565C" w:rsidRDefault="00694EC3" w:rsidP="00694EC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2565C">
              <w:rPr>
                <w:rFonts w:ascii="Times New Roman" w:hAnsi="Times New Roman" w:cs="Times New Roman"/>
                <w:b/>
                <w:sz w:val="18"/>
                <w:szCs w:val="18"/>
              </w:rPr>
              <w:t>Перелік операцій та процедур, які можуть здійснюватися Готелем без фізичного використання ПК</w:t>
            </w:r>
          </w:p>
        </w:tc>
      </w:tr>
      <w:tr w:rsidR="00C5319B" w14:paraId="27141D36" w14:textId="77777777" w:rsidTr="00C5319B">
        <w:tc>
          <w:tcPr>
            <w:tcW w:w="3114" w:type="dxa"/>
            <w:vMerge w:val="restart"/>
          </w:tcPr>
          <w:p w14:paraId="79F496FD" w14:textId="77777777" w:rsidR="00C5319B" w:rsidRPr="0052565C" w:rsidRDefault="00C5319B" w:rsidP="00694EC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2565C">
              <w:rPr>
                <w:rFonts w:ascii="Times New Roman" w:hAnsi="Times New Roman" w:cs="Times New Roman"/>
                <w:sz w:val="18"/>
                <w:szCs w:val="18"/>
              </w:rPr>
              <w:t>1. Бронювання (резервування)</w:t>
            </w:r>
          </w:p>
        </w:tc>
        <w:tc>
          <w:tcPr>
            <w:tcW w:w="7366" w:type="dxa"/>
          </w:tcPr>
          <w:p w14:paraId="4277B88C" w14:textId="77777777" w:rsidR="00C5319B" w:rsidRPr="0052565C" w:rsidRDefault="00C5319B" w:rsidP="00694EC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2565C">
              <w:rPr>
                <w:rFonts w:ascii="Times New Roman" w:hAnsi="Times New Roman" w:cs="Times New Roman"/>
                <w:sz w:val="18"/>
                <w:szCs w:val="18"/>
              </w:rPr>
              <w:t xml:space="preserve">1.1. Загальна процедура бронювання (резервування) - </w:t>
            </w:r>
            <w:r w:rsidRPr="0052565C">
              <w:rPr>
                <w:rFonts w:ascii="Times New Roman" w:hAnsi="Times New Roman" w:cs="Times New Roman"/>
                <w:b/>
                <w:sz w:val="18"/>
                <w:szCs w:val="18"/>
              </w:rPr>
              <w:t>Guaranteed Reservations service</w:t>
            </w:r>
          </w:p>
        </w:tc>
      </w:tr>
      <w:tr w:rsidR="00C5319B" w14:paraId="1B871023" w14:textId="77777777" w:rsidTr="00C5319B">
        <w:tc>
          <w:tcPr>
            <w:tcW w:w="3114" w:type="dxa"/>
            <w:vMerge/>
          </w:tcPr>
          <w:p w14:paraId="0A37501D" w14:textId="77777777" w:rsidR="00C5319B" w:rsidRPr="0052565C" w:rsidRDefault="00C5319B" w:rsidP="00694EC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366" w:type="dxa"/>
          </w:tcPr>
          <w:p w14:paraId="2AD942CB" w14:textId="77777777" w:rsidR="00C5319B" w:rsidRPr="0052565C" w:rsidRDefault="00C5319B" w:rsidP="00694EC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2565C">
              <w:rPr>
                <w:rFonts w:ascii="Times New Roman" w:hAnsi="Times New Roman" w:cs="Times New Roman"/>
                <w:sz w:val="18"/>
                <w:szCs w:val="18"/>
              </w:rPr>
              <w:t xml:space="preserve">1.2. Бронювання (резервування) з попередньою оплатою – процедура </w:t>
            </w:r>
            <w:r w:rsidRPr="0052565C">
              <w:rPr>
                <w:rFonts w:ascii="Times New Roman" w:hAnsi="Times New Roman" w:cs="Times New Roman"/>
                <w:b/>
                <w:sz w:val="18"/>
                <w:szCs w:val="18"/>
              </w:rPr>
              <w:t>Advance Deposit Service</w:t>
            </w:r>
          </w:p>
        </w:tc>
      </w:tr>
      <w:tr w:rsidR="00694EC3" w14:paraId="17ABA8D7" w14:textId="77777777" w:rsidTr="00C5319B">
        <w:tc>
          <w:tcPr>
            <w:tcW w:w="3114" w:type="dxa"/>
          </w:tcPr>
          <w:p w14:paraId="4E34AF21" w14:textId="77777777" w:rsidR="00694EC3" w:rsidRPr="0052565C" w:rsidRDefault="00C5319B" w:rsidP="00694EC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2565C">
              <w:rPr>
                <w:rFonts w:ascii="Times New Roman" w:hAnsi="Times New Roman" w:cs="Times New Roman"/>
                <w:sz w:val="18"/>
                <w:szCs w:val="18"/>
              </w:rPr>
              <w:t>2. Сплата рахунків за не заїзд</w:t>
            </w:r>
          </w:p>
        </w:tc>
        <w:tc>
          <w:tcPr>
            <w:tcW w:w="7366" w:type="dxa"/>
          </w:tcPr>
          <w:p w14:paraId="3311DCE9" w14:textId="77777777" w:rsidR="00694EC3" w:rsidRPr="0052565C" w:rsidRDefault="00694EC3" w:rsidP="00694EC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2565C">
              <w:rPr>
                <w:rFonts w:ascii="Times New Roman" w:hAnsi="Times New Roman" w:cs="Times New Roman"/>
                <w:sz w:val="18"/>
                <w:szCs w:val="18"/>
              </w:rPr>
              <w:t xml:space="preserve">2.1. Сплата рахунків за не заїзд – процедура </w:t>
            </w:r>
            <w:r w:rsidRPr="0052565C">
              <w:rPr>
                <w:rFonts w:ascii="Times New Roman" w:hAnsi="Times New Roman" w:cs="Times New Roman"/>
                <w:b/>
                <w:sz w:val="18"/>
                <w:szCs w:val="18"/>
              </w:rPr>
              <w:t>No-Show</w:t>
            </w:r>
          </w:p>
        </w:tc>
      </w:tr>
      <w:tr w:rsidR="00C5319B" w14:paraId="7B05A43F" w14:textId="77777777" w:rsidTr="00C5319B">
        <w:tc>
          <w:tcPr>
            <w:tcW w:w="3114" w:type="dxa"/>
            <w:vMerge w:val="restart"/>
          </w:tcPr>
          <w:p w14:paraId="03E461AF" w14:textId="77777777" w:rsidR="00C5319B" w:rsidRPr="0052565C" w:rsidRDefault="00C5319B" w:rsidP="00694EC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2565C">
              <w:rPr>
                <w:rFonts w:ascii="Times New Roman" w:hAnsi="Times New Roman" w:cs="Times New Roman"/>
                <w:sz w:val="18"/>
                <w:szCs w:val="18"/>
              </w:rPr>
              <w:t>3. Спрощення розрахунків</w:t>
            </w:r>
          </w:p>
        </w:tc>
        <w:tc>
          <w:tcPr>
            <w:tcW w:w="7366" w:type="dxa"/>
          </w:tcPr>
          <w:p w14:paraId="17903E60" w14:textId="77777777" w:rsidR="00C5319B" w:rsidRPr="0052565C" w:rsidRDefault="00C5319B" w:rsidP="00694EC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2565C">
              <w:rPr>
                <w:rFonts w:ascii="Times New Roman" w:hAnsi="Times New Roman" w:cs="Times New Roman"/>
                <w:sz w:val="18"/>
                <w:szCs w:val="18"/>
              </w:rPr>
              <w:t>3.1. Розрахунки з використанням ПК</w:t>
            </w:r>
          </w:p>
        </w:tc>
      </w:tr>
      <w:tr w:rsidR="00C5319B" w14:paraId="48DAFADE" w14:textId="77777777" w:rsidTr="00C5319B">
        <w:tc>
          <w:tcPr>
            <w:tcW w:w="3114" w:type="dxa"/>
            <w:vMerge/>
          </w:tcPr>
          <w:p w14:paraId="5DAB6C7B" w14:textId="77777777" w:rsidR="00C5319B" w:rsidRPr="0052565C" w:rsidRDefault="00C5319B" w:rsidP="00694EC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366" w:type="dxa"/>
          </w:tcPr>
          <w:p w14:paraId="1651BC7F" w14:textId="77777777" w:rsidR="00C5319B" w:rsidRPr="0052565C" w:rsidRDefault="00C5319B" w:rsidP="00694EC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2565C">
              <w:rPr>
                <w:rFonts w:ascii="Times New Roman" w:hAnsi="Times New Roman" w:cs="Times New Roman"/>
                <w:sz w:val="18"/>
                <w:szCs w:val="18"/>
              </w:rPr>
              <w:t xml:space="preserve">3.2. Попередня авторизація – процедура </w:t>
            </w:r>
            <w:r w:rsidRPr="0052565C">
              <w:rPr>
                <w:rFonts w:ascii="Times New Roman" w:hAnsi="Times New Roman" w:cs="Times New Roman"/>
                <w:b/>
                <w:sz w:val="18"/>
                <w:szCs w:val="18"/>
              </w:rPr>
              <w:t>Preauthorization</w:t>
            </w:r>
          </w:p>
        </w:tc>
      </w:tr>
      <w:tr w:rsidR="00C5319B" w14:paraId="74C4D2E5" w14:textId="77777777" w:rsidTr="00C5319B">
        <w:tc>
          <w:tcPr>
            <w:tcW w:w="3114" w:type="dxa"/>
            <w:vMerge w:val="restart"/>
          </w:tcPr>
          <w:p w14:paraId="23278BD9" w14:textId="77777777" w:rsidR="00C5319B" w:rsidRPr="0052565C" w:rsidRDefault="00C5319B" w:rsidP="00694EC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2565C">
              <w:rPr>
                <w:rFonts w:ascii="Times New Roman" w:hAnsi="Times New Roman" w:cs="Times New Roman"/>
                <w:sz w:val="18"/>
                <w:szCs w:val="18"/>
              </w:rPr>
              <w:t>4. Сплата послуг після від’їзду</w:t>
            </w:r>
          </w:p>
        </w:tc>
        <w:tc>
          <w:tcPr>
            <w:tcW w:w="7366" w:type="dxa"/>
          </w:tcPr>
          <w:p w14:paraId="2CCFB65E" w14:textId="77777777" w:rsidR="00C5319B" w:rsidRPr="0052565C" w:rsidRDefault="00C5319B" w:rsidP="002674C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2565C">
              <w:rPr>
                <w:rFonts w:ascii="Times New Roman" w:hAnsi="Times New Roman" w:cs="Times New Roman"/>
                <w:sz w:val="18"/>
                <w:szCs w:val="18"/>
              </w:rPr>
              <w:t xml:space="preserve">4.1. Сплата послуг на підставі Угоди між Готелем та Держателем </w:t>
            </w:r>
            <w:r w:rsidR="002674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ЕПЗ </w:t>
            </w:r>
            <w:r w:rsidRPr="0052565C">
              <w:rPr>
                <w:rFonts w:ascii="Times New Roman" w:hAnsi="Times New Roman" w:cs="Times New Roman"/>
                <w:sz w:val="18"/>
                <w:szCs w:val="18"/>
              </w:rPr>
              <w:t xml:space="preserve"> – процедура </w:t>
            </w:r>
            <w:r w:rsidRPr="0052565C">
              <w:rPr>
                <w:rFonts w:ascii="Times New Roman" w:hAnsi="Times New Roman" w:cs="Times New Roman"/>
                <w:b/>
                <w:sz w:val="18"/>
                <w:szCs w:val="18"/>
              </w:rPr>
              <w:t>Priority Check-out Service</w:t>
            </w:r>
          </w:p>
        </w:tc>
      </w:tr>
      <w:tr w:rsidR="00C5319B" w14:paraId="2DED135D" w14:textId="77777777" w:rsidTr="00C5319B">
        <w:tc>
          <w:tcPr>
            <w:tcW w:w="3114" w:type="dxa"/>
            <w:vMerge/>
          </w:tcPr>
          <w:p w14:paraId="02EB378F" w14:textId="77777777" w:rsidR="00C5319B" w:rsidRPr="0052565C" w:rsidRDefault="00C5319B" w:rsidP="00694EC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366" w:type="dxa"/>
          </w:tcPr>
          <w:p w14:paraId="4068796E" w14:textId="77777777" w:rsidR="00C5319B" w:rsidRPr="0052565C" w:rsidRDefault="00C5319B" w:rsidP="00694EC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2565C">
              <w:rPr>
                <w:rFonts w:ascii="Times New Roman" w:hAnsi="Times New Roman" w:cs="Times New Roman"/>
                <w:sz w:val="18"/>
                <w:szCs w:val="18"/>
              </w:rPr>
              <w:t xml:space="preserve">4.2. Несплачені рахунки за отримані послуги – процедура </w:t>
            </w:r>
            <w:r w:rsidRPr="0052565C">
              <w:rPr>
                <w:rFonts w:ascii="Times New Roman" w:hAnsi="Times New Roman" w:cs="Times New Roman"/>
                <w:b/>
                <w:sz w:val="18"/>
                <w:szCs w:val="18"/>
              </w:rPr>
              <w:t>Signatureon File</w:t>
            </w:r>
          </w:p>
        </w:tc>
      </w:tr>
      <w:tr w:rsidR="00C5319B" w14:paraId="6F420EE7" w14:textId="77777777" w:rsidTr="00C5319B">
        <w:tc>
          <w:tcPr>
            <w:tcW w:w="3114" w:type="dxa"/>
            <w:vMerge/>
          </w:tcPr>
          <w:p w14:paraId="6A05A809" w14:textId="77777777" w:rsidR="00C5319B" w:rsidRPr="0052565C" w:rsidRDefault="00C5319B" w:rsidP="00694EC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366" w:type="dxa"/>
          </w:tcPr>
          <w:p w14:paraId="49A73147" w14:textId="77777777" w:rsidR="00C5319B" w:rsidRPr="0052565C" w:rsidRDefault="00C5319B" w:rsidP="00694EC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2565C">
              <w:rPr>
                <w:rFonts w:ascii="Times New Roman" w:hAnsi="Times New Roman" w:cs="Times New Roman"/>
                <w:sz w:val="18"/>
                <w:szCs w:val="18"/>
              </w:rPr>
              <w:t xml:space="preserve">4.3. Сплата послуг на підставі узгодженої форми (Authorization Form) – процедура </w:t>
            </w:r>
            <w:r w:rsidRPr="0052565C">
              <w:rPr>
                <w:rFonts w:ascii="Times New Roman" w:hAnsi="Times New Roman" w:cs="Times New Roman"/>
                <w:b/>
                <w:sz w:val="18"/>
                <w:szCs w:val="18"/>
              </w:rPr>
              <w:t>Signature on File – Express checkout</w:t>
            </w:r>
          </w:p>
        </w:tc>
      </w:tr>
    </w:tbl>
    <w:p w14:paraId="649F5DE8" w14:textId="77777777" w:rsidR="00C5319B" w:rsidRDefault="00694EC3" w:rsidP="00694EC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>Всі операції та процедури, які можуть здійснюватися Готелем</w:t>
      </w:r>
      <w:r w:rsidR="00B8655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94EC3">
        <w:rPr>
          <w:rFonts w:ascii="Times New Roman" w:hAnsi="Times New Roman" w:cs="Times New Roman"/>
          <w:sz w:val="24"/>
          <w:szCs w:val="24"/>
        </w:rPr>
        <w:t xml:space="preserve"> як при</w:t>
      </w:r>
      <w:r w:rsidR="00C5319B">
        <w:rPr>
          <w:rFonts w:ascii="Times New Roman" w:hAnsi="Times New Roman" w:cs="Times New Roman"/>
          <w:sz w:val="24"/>
          <w:szCs w:val="24"/>
        </w:rPr>
        <w:t xml:space="preserve"> фізичному використанні ЕПЗ</w:t>
      </w:r>
      <w:r w:rsidRPr="00694EC3">
        <w:rPr>
          <w:rFonts w:ascii="Times New Roman" w:hAnsi="Times New Roman" w:cs="Times New Roman"/>
          <w:sz w:val="24"/>
          <w:szCs w:val="24"/>
        </w:rPr>
        <w:t>, так і без фізичного використання</w:t>
      </w:r>
      <w:r w:rsidR="00C5319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94EC3">
        <w:rPr>
          <w:rFonts w:ascii="Times New Roman" w:hAnsi="Times New Roman" w:cs="Times New Roman"/>
          <w:sz w:val="24"/>
          <w:szCs w:val="24"/>
        </w:rPr>
        <w:t xml:space="preserve"> повинні бути детально викладені у власних, затверджених Готелем, Правилах обслуговування Держателів</w:t>
      </w:r>
      <w:r w:rsidR="00C5319B">
        <w:rPr>
          <w:rFonts w:ascii="Times New Roman" w:hAnsi="Times New Roman" w:cs="Times New Roman"/>
          <w:sz w:val="24"/>
          <w:szCs w:val="24"/>
          <w:lang w:val="uk-UA"/>
        </w:rPr>
        <w:t xml:space="preserve"> 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по операціях з використанням Карток (далі – Правила). </w:t>
      </w:r>
    </w:p>
    <w:p w14:paraId="176B1699" w14:textId="77777777" w:rsidR="00C5319B" w:rsidRDefault="00694EC3" w:rsidP="00694EC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>1.1.</w:t>
      </w:r>
      <w:r w:rsidR="00C5319B">
        <w:rPr>
          <w:rFonts w:ascii="Times New Roman" w:hAnsi="Times New Roman" w:cs="Times New Roman"/>
          <w:sz w:val="24"/>
          <w:szCs w:val="24"/>
        </w:rPr>
        <w:t xml:space="preserve"> Основні вимоги до операцій з 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678BCA" w14:textId="77777777" w:rsidR="00C5319B" w:rsidRDefault="00694EC3" w:rsidP="00694EC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 xml:space="preserve">1.1.1. При отриманні Готелем будь-яких замовлень від Держателів </w:t>
      </w:r>
      <w:r w:rsidR="00C5319B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та наданні готельних послуг з наданням/використанням</w:t>
      </w:r>
      <w:r w:rsidR="00C5319B">
        <w:rPr>
          <w:rFonts w:ascii="Times New Roman" w:hAnsi="Times New Roman" w:cs="Times New Roman"/>
          <w:sz w:val="24"/>
          <w:szCs w:val="24"/>
          <w:lang w:val="uk-UA"/>
        </w:rPr>
        <w:t xml:space="preserve"> ЕПЗ,</w:t>
      </w:r>
      <w:r w:rsidRPr="00694EC3">
        <w:rPr>
          <w:rFonts w:ascii="Times New Roman" w:hAnsi="Times New Roman" w:cs="Times New Roman"/>
          <w:sz w:val="24"/>
          <w:szCs w:val="24"/>
        </w:rPr>
        <w:t xml:space="preserve"> як гарантії оплати готельних послуг, Готель повинен отримати від Держателя </w:t>
      </w:r>
      <w:r w:rsidR="00C5319B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інформацію та повідомити Держателю </w:t>
      </w:r>
      <w:r w:rsidR="00C5319B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інформацію згідно з Таблицею 2. </w:t>
      </w:r>
    </w:p>
    <w:p w14:paraId="5954DEC2" w14:textId="77777777" w:rsidR="00C5319B" w:rsidRDefault="00694EC3" w:rsidP="00694EC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 xml:space="preserve">1.1.2. Оформлення операцій без фізичного використання </w:t>
      </w:r>
      <w:r w:rsidR="00C5319B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здійснюється Готелем шляхом введення реквізитів </w:t>
      </w:r>
      <w:r w:rsidR="00C5319B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у ручному режимі засобами </w:t>
      </w:r>
      <w:r w:rsidR="00C5319B">
        <w:rPr>
          <w:rFonts w:ascii="Times New Roman" w:hAnsi="Times New Roman" w:cs="Times New Roman"/>
          <w:sz w:val="24"/>
          <w:szCs w:val="24"/>
          <w:lang w:val="uk-UA"/>
        </w:rPr>
        <w:t>Устаткування</w:t>
      </w:r>
      <w:r w:rsidRPr="00694EC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EABD292" w14:textId="77777777" w:rsidR="00C5319B" w:rsidRDefault="00694EC3" w:rsidP="00694EC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 xml:space="preserve">1.1.3. При отриманні будь-яких замовлень від Держателів </w:t>
      </w:r>
      <w:r w:rsidR="00C5319B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та наданні готельних послуг Готель повинен зберегти інформацію, що зазначена в Таблиці 2 з метою підтвердження того, що така інформація була отримана Готелем від Держателя </w:t>
      </w:r>
      <w:r w:rsidR="00C5319B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та надіслана Г</w:t>
      </w:r>
      <w:r w:rsidR="00C5319B">
        <w:rPr>
          <w:rFonts w:ascii="Times New Roman" w:hAnsi="Times New Roman" w:cs="Times New Roman"/>
          <w:sz w:val="24"/>
          <w:szCs w:val="24"/>
        </w:rPr>
        <w:t>отелем та отримана Держателем ЕПЗ</w:t>
      </w:r>
      <w:r w:rsidRPr="00694EC3">
        <w:rPr>
          <w:rFonts w:ascii="Times New Roman" w:hAnsi="Times New Roman" w:cs="Times New Roman"/>
          <w:sz w:val="24"/>
          <w:szCs w:val="24"/>
        </w:rPr>
        <w:t>. Збереження зазначеної вище в цьому пункті інформації може відбуватися</w:t>
      </w:r>
      <w:r w:rsidR="00C5319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94EC3">
        <w:rPr>
          <w:rFonts w:ascii="Times New Roman" w:hAnsi="Times New Roman" w:cs="Times New Roman"/>
          <w:sz w:val="24"/>
          <w:szCs w:val="24"/>
        </w:rPr>
        <w:t xml:space="preserve"> як у електронному </w:t>
      </w:r>
      <w:r w:rsidRPr="00694EC3">
        <w:rPr>
          <w:rFonts w:ascii="Times New Roman" w:hAnsi="Times New Roman" w:cs="Times New Roman"/>
          <w:sz w:val="24"/>
          <w:szCs w:val="24"/>
        </w:rPr>
        <w:lastRenderedPageBreak/>
        <w:t>вигляді (e-mail</w:t>
      </w:r>
      <w:r w:rsidR="00C5319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94EC3">
        <w:rPr>
          <w:rFonts w:ascii="Times New Roman" w:hAnsi="Times New Roman" w:cs="Times New Roman"/>
          <w:sz w:val="24"/>
          <w:szCs w:val="24"/>
        </w:rPr>
        <w:t xml:space="preserve">листування, копії екранів (screenshots) з відмітками про згоду Держателя </w:t>
      </w:r>
      <w:r w:rsidR="00C5319B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з наведеними умовами, записи телефонних розмов, тощо), так і в паперовому вигляді (факсові копії, журнал реєстрації вхідних замовлень, в т.ч. і телефонних замовлень з детальним описанням таких розмов та акцентом на ознайомленні Держателя </w:t>
      </w:r>
      <w:r w:rsidR="00C5319B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з умовами оплати, повернення коштів та відміни бронювання, тощо). Порядок збереження такої інформації повинен бути описаний у Правилах Готелю. Необхідно зазначити, що дана інформація відноситься до персональних даних та повинна зберігатися у відповідності до Закону України «Про захист персональних даних». </w:t>
      </w:r>
    </w:p>
    <w:p w14:paraId="15E59FCD" w14:textId="77777777" w:rsidR="0052565C" w:rsidRDefault="00694EC3" w:rsidP="00694EC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 xml:space="preserve">1.1.4. З метою уникнення непорозумінь або спірних моментів при попередньому бронюванні </w:t>
      </w:r>
      <w:r w:rsidR="0052565C">
        <w:rPr>
          <w:rFonts w:ascii="Times New Roman" w:hAnsi="Times New Roman" w:cs="Times New Roman"/>
          <w:sz w:val="24"/>
          <w:szCs w:val="24"/>
          <w:lang w:val="uk-UA"/>
        </w:rPr>
        <w:t>номеру</w:t>
      </w:r>
      <w:r w:rsidR="00CD398B">
        <w:rPr>
          <w:rStyle w:val="ab"/>
          <w:rFonts w:ascii="Times New Roman" w:hAnsi="Times New Roman" w:cs="Times New Roman"/>
          <w:sz w:val="24"/>
          <w:szCs w:val="24"/>
          <w:lang w:val="uk-UA"/>
        </w:rPr>
        <w:footnoteReference w:id="1"/>
      </w:r>
      <w:r w:rsidR="0052565C">
        <w:rPr>
          <w:rFonts w:ascii="Times New Roman" w:hAnsi="Times New Roman" w:cs="Times New Roman"/>
          <w:sz w:val="24"/>
          <w:szCs w:val="24"/>
          <w:lang w:val="uk-UA"/>
        </w:rPr>
        <w:t xml:space="preserve"> та проживанні у Готелі </w:t>
      </w:r>
      <w:r w:rsidRPr="00694EC3">
        <w:rPr>
          <w:rFonts w:ascii="Times New Roman" w:hAnsi="Times New Roman" w:cs="Times New Roman"/>
          <w:sz w:val="24"/>
          <w:szCs w:val="24"/>
        </w:rPr>
        <w:t xml:space="preserve">Держателем </w:t>
      </w:r>
      <w:r w:rsidR="00C5319B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має бути обов’язково ознайомлений (proper disclosure) та погодитися з ум</w:t>
      </w:r>
      <w:r w:rsidR="0052565C">
        <w:rPr>
          <w:rFonts w:ascii="Times New Roman" w:hAnsi="Times New Roman" w:cs="Times New Roman"/>
          <w:sz w:val="24"/>
          <w:szCs w:val="24"/>
        </w:rPr>
        <w:t>овами оплати, повернення коштів,</w:t>
      </w:r>
      <w:r w:rsidRPr="00694EC3">
        <w:rPr>
          <w:rFonts w:ascii="Times New Roman" w:hAnsi="Times New Roman" w:cs="Times New Roman"/>
          <w:sz w:val="24"/>
          <w:szCs w:val="24"/>
        </w:rPr>
        <w:t xml:space="preserve"> відміни бронювання (cancellation/refund policy) до підтвердження бронювання та здійснення оплати з використанням </w:t>
      </w:r>
      <w:r w:rsidR="0052565C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FEB2974" w14:textId="77777777" w:rsidR="0052565C" w:rsidRDefault="00694EC3" w:rsidP="0052565C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2565C">
        <w:rPr>
          <w:rFonts w:ascii="Times New Roman" w:hAnsi="Times New Roman" w:cs="Times New Roman"/>
          <w:b/>
          <w:sz w:val="24"/>
          <w:szCs w:val="24"/>
        </w:rPr>
        <w:t>Таблиця 2</w:t>
      </w:r>
      <w:r w:rsidRPr="00694EC3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397"/>
        <w:gridCol w:w="3589"/>
        <w:gridCol w:w="3494"/>
      </w:tblGrid>
      <w:tr w:rsidR="0052565C" w14:paraId="3411C6F1" w14:textId="77777777" w:rsidTr="0052565C">
        <w:tc>
          <w:tcPr>
            <w:tcW w:w="3397" w:type="dxa"/>
          </w:tcPr>
          <w:p w14:paraId="2AB9A287" w14:textId="77777777" w:rsidR="0052565C" w:rsidRPr="0052565C" w:rsidRDefault="0052565C" w:rsidP="0052565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2565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Дані, які необхідно отримати Готелю від Держателя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ЕПЗ</w:t>
            </w:r>
            <w:r w:rsidRPr="0052565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для оформлення замовлення/бронювання</w:t>
            </w:r>
          </w:p>
        </w:tc>
        <w:tc>
          <w:tcPr>
            <w:tcW w:w="3589" w:type="dxa"/>
          </w:tcPr>
          <w:p w14:paraId="034B7704" w14:textId="77777777" w:rsidR="0052565C" w:rsidRPr="0052565C" w:rsidRDefault="0052565C" w:rsidP="0052565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2565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Дані, що мають міститися у підтвердженні прийняття Готелем замовлення Держателя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ЕПЗ</w:t>
            </w:r>
          </w:p>
        </w:tc>
        <w:tc>
          <w:tcPr>
            <w:tcW w:w="3494" w:type="dxa"/>
          </w:tcPr>
          <w:p w14:paraId="2796D891" w14:textId="77777777" w:rsidR="0052565C" w:rsidRPr="0052565C" w:rsidRDefault="0052565C" w:rsidP="0052565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2565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Дані, що мають міститися у повідомленні Готелю, адресованому Держателю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ЕПЗ</w:t>
            </w:r>
            <w:r w:rsidRPr="0052565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про відміну замовлення (у випадку неможливості надання послуг)</w:t>
            </w:r>
          </w:p>
        </w:tc>
      </w:tr>
      <w:tr w:rsidR="0052565C" w14:paraId="1282797A" w14:textId="77777777" w:rsidTr="0052565C">
        <w:tc>
          <w:tcPr>
            <w:tcW w:w="3397" w:type="dxa"/>
          </w:tcPr>
          <w:p w14:paraId="14E6DD54" w14:textId="77777777" w:rsidR="0052565C" w:rsidRPr="0052565C" w:rsidRDefault="0052565C" w:rsidP="005256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2565C">
              <w:rPr>
                <w:rFonts w:ascii="Symbol" w:eastAsia="Symbol" w:hAnsi="Symbol" w:cs="Symbol"/>
                <w:sz w:val="18"/>
                <w:szCs w:val="18"/>
              </w:rPr>
              <w:t></w:t>
            </w:r>
            <w:r w:rsidRPr="0052565C">
              <w:rPr>
                <w:rFonts w:ascii="Times New Roman" w:hAnsi="Times New Roman" w:cs="Times New Roman"/>
                <w:sz w:val="18"/>
                <w:szCs w:val="18"/>
              </w:rPr>
              <w:t xml:space="preserve"> номер та строк дії 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ЕПЗ</w:t>
            </w:r>
            <w:r w:rsidRPr="0052565C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</w:p>
          <w:p w14:paraId="59C115B4" w14:textId="77777777" w:rsidR="0052565C" w:rsidRPr="0052565C" w:rsidRDefault="0052565C" w:rsidP="005256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2565C">
              <w:rPr>
                <w:rFonts w:ascii="Symbol" w:eastAsia="Symbol" w:hAnsi="Symbol" w:cs="Symbol"/>
                <w:sz w:val="18"/>
                <w:szCs w:val="18"/>
              </w:rPr>
              <w:t></w:t>
            </w:r>
            <w:r w:rsidRPr="0052565C">
              <w:rPr>
                <w:rFonts w:ascii="Times New Roman" w:hAnsi="Times New Roman" w:cs="Times New Roman"/>
                <w:sz w:val="18"/>
                <w:szCs w:val="18"/>
              </w:rPr>
              <w:t xml:space="preserve"> прізвище та ім’я Держателя 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ЕПЗ</w:t>
            </w:r>
            <w:r w:rsidRPr="0052565C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</w:p>
          <w:p w14:paraId="00C7D898" w14:textId="77777777" w:rsidR="0052565C" w:rsidRPr="0052565C" w:rsidRDefault="0052565C" w:rsidP="005256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2565C">
              <w:rPr>
                <w:rFonts w:ascii="Symbol" w:eastAsia="Symbol" w:hAnsi="Symbol" w:cs="Symbol"/>
                <w:sz w:val="18"/>
                <w:szCs w:val="18"/>
              </w:rPr>
              <w:t></w:t>
            </w:r>
            <w:r w:rsidRPr="0052565C">
              <w:rPr>
                <w:rFonts w:ascii="Times New Roman" w:hAnsi="Times New Roman" w:cs="Times New Roman"/>
                <w:sz w:val="18"/>
                <w:szCs w:val="18"/>
              </w:rPr>
              <w:t xml:space="preserve"> поштову адресу (адресу для отримання рахунків – billing address) та електронну адресу Держателя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ЕПЗ</w:t>
            </w:r>
            <w:r w:rsidRPr="0052565C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</w:p>
          <w:p w14:paraId="4D116E81" w14:textId="77777777" w:rsidR="0052565C" w:rsidRPr="0052565C" w:rsidRDefault="0052565C" w:rsidP="005256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2565C">
              <w:rPr>
                <w:rFonts w:ascii="Symbol" w:eastAsia="Symbol" w:hAnsi="Symbol" w:cs="Symbol"/>
                <w:sz w:val="18"/>
                <w:szCs w:val="18"/>
              </w:rPr>
              <w:t></w:t>
            </w:r>
            <w:r w:rsidRPr="0052565C">
              <w:rPr>
                <w:rFonts w:ascii="Times New Roman" w:hAnsi="Times New Roman" w:cs="Times New Roman"/>
                <w:sz w:val="18"/>
                <w:szCs w:val="18"/>
              </w:rPr>
              <w:t xml:space="preserve"> контактні телефони Держателя 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ЕПЗ</w:t>
            </w:r>
            <w:r w:rsidRPr="0052565C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</w:p>
          <w:p w14:paraId="6C55CF7F" w14:textId="77777777" w:rsidR="0052565C" w:rsidRPr="0052565C" w:rsidRDefault="0052565C" w:rsidP="005256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2565C">
              <w:rPr>
                <w:rFonts w:ascii="Symbol" w:eastAsia="Symbol" w:hAnsi="Symbol" w:cs="Symbol"/>
                <w:sz w:val="18"/>
                <w:szCs w:val="18"/>
              </w:rPr>
              <w:t></w:t>
            </w:r>
            <w:r w:rsidRPr="0052565C">
              <w:rPr>
                <w:rFonts w:ascii="Times New Roman" w:hAnsi="Times New Roman" w:cs="Times New Roman"/>
                <w:sz w:val="18"/>
                <w:szCs w:val="18"/>
              </w:rPr>
              <w:t xml:space="preserve"> заплановані дати заїзду до Готелю та від’їзду з Готелю; </w:t>
            </w:r>
          </w:p>
          <w:p w14:paraId="57029686" w14:textId="77777777" w:rsidR="0052565C" w:rsidRPr="0052565C" w:rsidRDefault="0052565C" w:rsidP="005256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2565C">
              <w:rPr>
                <w:rFonts w:ascii="Symbol" w:eastAsia="Symbol" w:hAnsi="Symbol" w:cs="Symbol"/>
                <w:sz w:val="18"/>
                <w:szCs w:val="18"/>
              </w:rPr>
              <w:t></w:t>
            </w:r>
            <w:r w:rsidRPr="0052565C">
              <w:rPr>
                <w:rFonts w:ascii="Times New Roman" w:hAnsi="Times New Roman" w:cs="Times New Roman"/>
                <w:sz w:val="18"/>
                <w:szCs w:val="18"/>
              </w:rPr>
              <w:t xml:space="preserve"> інші деталі, необхідні для замовлення готельних послуг.</w:t>
            </w:r>
          </w:p>
        </w:tc>
        <w:tc>
          <w:tcPr>
            <w:tcW w:w="3589" w:type="dxa"/>
          </w:tcPr>
          <w:p w14:paraId="038DDB74" w14:textId="77777777" w:rsidR="0052565C" w:rsidRPr="0052565C" w:rsidRDefault="0052565C" w:rsidP="005256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2565C">
              <w:rPr>
                <w:rFonts w:ascii="Symbol" w:eastAsia="Symbol" w:hAnsi="Symbol" w:cs="Symbol"/>
                <w:sz w:val="18"/>
                <w:szCs w:val="18"/>
              </w:rPr>
              <w:t></w:t>
            </w:r>
            <w:r w:rsidRPr="0052565C">
              <w:rPr>
                <w:rFonts w:ascii="Times New Roman" w:hAnsi="Times New Roman" w:cs="Times New Roman"/>
                <w:sz w:val="18"/>
                <w:szCs w:val="18"/>
              </w:rPr>
              <w:t xml:space="preserve"> номер 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ЕПЗ</w:t>
            </w:r>
            <w:r w:rsidRPr="0052565C">
              <w:rPr>
                <w:rFonts w:ascii="Times New Roman" w:hAnsi="Times New Roman" w:cs="Times New Roman"/>
                <w:sz w:val="18"/>
                <w:szCs w:val="18"/>
              </w:rPr>
              <w:t xml:space="preserve"> та строк її дії; </w:t>
            </w:r>
          </w:p>
          <w:p w14:paraId="29F7BA1C" w14:textId="77777777" w:rsidR="0052565C" w:rsidRPr="0052565C" w:rsidRDefault="0052565C" w:rsidP="005256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2565C">
              <w:rPr>
                <w:rFonts w:ascii="Symbol" w:eastAsia="Symbol" w:hAnsi="Symbol" w:cs="Symbol"/>
                <w:sz w:val="18"/>
                <w:szCs w:val="18"/>
              </w:rPr>
              <w:t></w:t>
            </w:r>
            <w:r w:rsidRPr="0052565C">
              <w:rPr>
                <w:rFonts w:ascii="Times New Roman" w:hAnsi="Times New Roman" w:cs="Times New Roman"/>
                <w:sz w:val="18"/>
                <w:szCs w:val="18"/>
              </w:rPr>
              <w:t xml:space="preserve"> прізвище та ім’я Держателя 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ЕПЗ</w:t>
            </w:r>
            <w:r w:rsidRPr="0052565C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</w:p>
          <w:p w14:paraId="5986F1A6" w14:textId="77777777" w:rsidR="0052565C" w:rsidRPr="0052565C" w:rsidRDefault="0052565C" w:rsidP="005256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2565C">
              <w:rPr>
                <w:rFonts w:ascii="Symbol" w:eastAsia="Symbol" w:hAnsi="Symbol" w:cs="Symbol"/>
                <w:sz w:val="18"/>
                <w:szCs w:val="18"/>
              </w:rPr>
              <w:t></w:t>
            </w:r>
            <w:r w:rsidRPr="0052565C">
              <w:rPr>
                <w:rFonts w:ascii="Times New Roman" w:hAnsi="Times New Roman" w:cs="Times New Roman"/>
                <w:sz w:val="18"/>
                <w:szCs w:val="18"/>
              </w:rPr>
              <w:t xml:space="preserve"> точна назва та фактична адреса Готелю; </w:t>
            </w:r>
          </w:p>
          <w:p w14:paraId="10D5BFED" w14:textId="77777777" w:rsidR="0052565C" w:rsidRPr="0052565C" w:rsidRDefault="0052565C" w:rsidP="005256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2565C">
              <w:rPr>
                <w:rFonts w:ascii="Symbol" w:eastAsia="Symbol" w:hAnsi="Symbol" w:cs="Symbol"/>
                <w:sz w:val="18"/>
                <w:szCs w:val="18"/>
              </w:rPr>
              <w:t></w:t>
            </w:r>
            <w:r w:rsidRPr="0052565C">
              <w:rPr>
                <w:rFonts w:ascii="Times New Roman" w:hAnsi="Times New Roman" w:cs="Times New Roman"/>
                <w:sz w:val="18"/>
                <w:szCs w:val="18"/>
              </w:rPr>
              <w:t xml:space="preserve"> вартість проживання за добу; </w:t>
            </w:r>
          </w:p>
          <w:p w14:paraId="31E3A2F8" w14:textId="77777777" w:rsidR="0052565C" w:rsidRPr="0052565C" w:rsidRDefault="0052565C" w:rsidP="0052565C">
            <w:pPr>
              <w:tabs>
                <w:tab w:val="left" w:pos="87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2565C">
              <w:rPr>
                <w:rFonts w:ascii="Symbol" w:eastAsia="Symbol" w:hAnsi="Symbol" w:cs="Symbol"/>
                <w:sz w:val="18"/>
                <w:szCs w:val="18"/>
              </w:rPr>
              <w:t>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52565C">
              <w:rPr>
                <w:rFonts w:ascii="Times New Roman" w:hAnsi="Times New Roman" w:cs="Times New Roman"/>
                <w:sz w:val="18"/>
                <w:szCs w:val="18"/>
              </w:rPr>
              <w:t xml:space="preserve">код підтвердження замовлення готельних послуг (confirmation number) з рекомендацією зберігати такий код на випадок непорозумінь; </w:t>
            </w:r>
          </w:p>
          <w:p w14:paraId="44C14A0D" w14:textId="77777777" w:rsidR="0052565C" w:rsidRPr="0052565C" w:rsidRDefault="0052565C" w:rsidP="005256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2565C">
              <w:rPr>
                <w:rFonts w:ascii="Symbol" w:eastAsia="Symbol" w:hAnsi="Symbol" w:cs="Symbol"/>
                <w:sz w:val="18"/>
                <w:szCs w:val="18"/>
              </w:rPr>
              <w:t></w:t>
            </w:r>
            <w:r w:rsidRPr="0052565C">
              <w:rPr>
                <w:rFonts w:ascii="Times New Roman" w:hAnsi="Times New Roman" w:cs="Times New Roman"/>
                <w:sz w:val="18"/>
                <w:szCs w:val="18"/>
              </w:rPr>
              <w:t xml:space="preserve"> вартість замовлення готельних послуг (якщо передбачено Готелем); </w:t>
            </w:r>
          </w:p>
          <w:p w14:paraId="7CA4B867" w14:textId="77777777" w:rsidR="0052565C" w:rsidRPr="0052565C" w:rsidRDefault="0052565C" w:rsidP="005256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2565C">
              <w:rPr>
                <w:rFonts w:ascii="Symbol" w:eastAsia="Symbol" w:hAnsi="Symbol" w:cs="Symbol"/>
                <w:sz w:val="18"/>
                <w:szCs w:val="18"/>
              </w:rPr>
              <w:t></w:t>
            </w:r>
            <w:r w:rsidRPr="0052565C">
              <w:rPr>
                <w:rFonts w:ascii="Times New Roman" w:hAnsi="Times New Roman" w:cs="Times New Roman"/>
                <w:sz w:val="18"/>
                <w:szCs w:val="18"/>
              </w:rPr>
              <w:t xml:space="preserve"> ясні та зрозумілі умови повернення коштів та/або відміни замовлених готельних послуг (cancellation/refund policy), в т.ч. дата та час, не пізніше якого Держатель </w:t>
            </w:r>
            <w:r w:rsidR="002674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ЕПЗ</w:t>
            </w:r>
            <w:r w:rsidRPr="0052565C">
              <w:rPr>
                <w:rFonts w:ascii="Times New Roman" w:hAnsi="Times New Roman" w:cs="Times New Roman"/>
                <w:sz w:val="18"/>
                <w:szCs w:val="18"/>
              </w:rPr>
              <w:t xml:space="preserve"> має право анулювати бронювання (без втрати коштів); </w:t>
            </w:r>
          </w:p>
          <w:p w14:paraId="2A38032D" w14:textId="77777777" w:rsidR="0052565C" w:rsidRPr="0052565C" w:rsidRDefault="0052565C" w:rsidP="005256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2565C">
              <w:rPr>
                <w:rFonts w:ascii="Symbol" w:eastAsia="Symbol" w:hAnsi="Symbol" w:cs="Symbol"/>
                <w:sz w:val="18"/>
                <w:szCs w:val="18"/>
              </w:rPr>
              <w:t></w:t>
            </w:r>
            <w:r w:rsidRPr="0052565C">
              <w:rPr>
                <w:rFonts w:ascii="Times New Roman" w:hAnsi="Times New Roman" w:cs="Times New Roman"/>
                <w:sz w:val="18"/>
                <w:szCs w:val="18"/>
              </w:rPr>
              <w:t xml:space="preserve"> інформація про можливість списання коштів у сумі вартості проживання за 1 добу у випадку, якщо Держатель 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ЕПЗ</w:t>
            </w:r>
            <w:r w:rsidRPr="0052565C">
              <w:rPr>
                <w:rFonts w:ascii="Times New Roman" w:hAnsi="Times New Roman" w:cs="Times New Roman"/>
                <w:sz w:val="18"/>
                <w:szCs w:val="18"/>
              </w:rPr>
              <w:t xml:space="preserve"> не скористається своїм замовленням готельних послуг або належним чином не відмінить його.</w:t>
            </w:r>
          </w:p>
        </w:tc>
        <w:tc>
          <w:tcPr>
            <w:tcW w:w="3494" w:type="dxa"/>
          </w:tcPr>
          <w:p w14:paraId="42EF4FCC" w14:textId="77777777" w:rsidR="0052565C" w:rsidRPr="0052565C" w:rsidRDefault="0052565C" w:rsidP="005256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2565C">
              <w:rPr>
                <w:rFonts w:ascii="Symbol" w:eastAsia="Symbol" w:hAnsi="Symbol" w:cs="Symbol"/>
                <w:sz w:val="18"/>
                <w:szCs w:val="18"/>
              </w:rPr>
              <w:t></w:t>
            </w:r>
            <w:r w:rsidRPr="0052565C">
              <w:rPr>
                <w:rFonts w:ascii="Times New Roman" w:hAnsi="Times New Roman" w:cs="Times New Roman"/>
                <w:sz w:val="18"/>
                <w:szCs w:val="18"/>
              </w:rPr>
              <w:t xml:space="preserve"> номер 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ЕПЗ</w:t>
            </w:r>
            <w:r w:rsidRPr="0052565C">
              <w:rPr>
                <w:rFonts w:ascii="Times New Roman" w:hAnsi="Times New Roman" w:cs="Times New Roman"/>
                <w:sz w:val="18"/>
                <w:szCs w:val="18"/>
              </w:rPr>
              <w:t xml:space="preserve"> та строк її дії; </w:t>
            </w:r>
          </w:p>
          <w:p w14:paraId="7C896BA1" w14:textId="77777777" w:rsidR="0052565C" w:rsidRPr="0052565C" w:rsidRDefault="0052565C" w:rsidP="005256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2565C">
              <w:rPr>
                <w:rFonts w:ascii="Symbol" w:eastAsia="Symbol" w:hAnsi="Symbol" w:cs="Symbol"/>
                <w:sz w:val="18"/>
                <w:szCs w:val="18"/>
              </w:rPr>
              <w:t></w:t>
            </w:r>
            <w:r w:rsidRPr="0052565C">
              <w:rPr>
                <w:rFonts w:ascii="Times New Roman" w:hAnsi="Times New Roman" w:cs="Times New Roman"/>
                <w:sz w:val="18"/>
                <w:szCs w:val="18"/>
              </w:rPr>
              <w:t xml:space="preserve"> прізвище та ім’я Держателя 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ЕПЗ</w:t>
            </w:r>
            <w:r w:rsidRPr="0052565C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</w:p>
          <w:p w14:paraId="4FCB99D1" w14:textId="77777777" w:rsidR="0052565C" w:rsidRPr="0052565C" w:rsidRDefault="0052565C" w:rsidP="005256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2565C">
              <w:rPr>
                <w:rFonts w:ascii="Symbol" w:eastAsia="Symbol" w:hAnsi="Symbol" w:cs="Symbol"/>
                <w:sz w:val="18"/>
                <w:szCs w:val="18"/>
              </w:rPr>
              <w:t></w:t>
            </w:r>
            <w:r w:rsidRPr="0052565C">
              <w:rPr>
                <w:rFonts w:ascii="Times New Roman" w:hAnsi="Times New Roman" w:cs="Times New Roman"/>
                <w:sz w:val="18"/>
                <w:szCs w:val="18"/>
              </w:rPr>
              <w:t xml:space="preserve"> код відміни (cancellation/ refund number) з рекомендацією зберігати такий код на випадок непорозумінь; </w:t>
            </w:r>
          </w:p>
          <w:p w14:paraId="17549C63" w14:textId="77777777" w:rsidR="0052565C" w:rsidRPr="0052565C" w:rsidRDefault="0052565C" w:rsidP="005256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2565C">
              <w:rPr>
                <w:rFonts w:ascii="Symbol" w:eastAsia="Symbol" w:hAnsi="Symbol" w:cs="Symbol"/>
                <w:sz w:val="18"/>
                <w:szCs w:val="18"/>
              </w:rPr>
              <w:t></w:t>
            </w:r>
            <w:r w:rsidRPr="0052565C">
              <w:rPr>
                <w:rFonts w:ascii="Times New Roman" w:hAnsi="Times New Roman" w:cs="Times New Roman"/>
                <w:sz w:val="18"/>
                <w:szCs w:val="18"/>
              </w:rPr>
              <w:t xml:space="preserve"> інші деталі відміни, що мають важливе значення для Готелю.</w:t>
            </w:r>
          </w:p>
        </w:tc>
      </w:tr>
    </w:tbl>
    <w:p w14:paraId="41C8F396" w14:textId="77777777" w:rsidR="0052565C" w:rsidRDefault="0052565C" w:rsidP="0052565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5B2483" w14:textId="77777777" w:rsidR="00BD46A2" w:rsidRDefault="00694EC3" w:rsidP="00694EC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 xml:space="preserve">Підтвердженням такого ознайомлення та згоди Держателя </w:t>
      </w:r>
      <w:r w:rsidR="00BD46A2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на проведення операцій, здійснених без фізичного використання шляхом введення реквізитів </w:t>
      </w:r>
      <w:r w:rsidR="00BD46A2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працівником Готелю у ручному режимі, має бути: </w:t>
      </w:r>
    </w:p>
    <w:p w14:paraId="0CDB1F1E" w14:textId="77777777" w:rsidR="00BD46A2" w:rsidRDefault="00694EC3" w:rsidP="00694EC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 xml:space="preserve">1) для замовлень Держателів </w:t>
      </w:r>
      <w:r w:rsidR="00BD46A2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щодо бронювання, отриманих Готелем за телефоном (TO - Telephone Order замовлення) - запис телефонної розмови, що підтверджує ознайомлення Держателя </w:t>
      </w:r>
      <w:r w:rsidR="00BD46A2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з умовами оплати, повернення коштів та відміни бронювання (cancellation/refund policy). Такий запис може зберігатися в електронному вигляді або в паперовому вигляді (у журналі реєстрації вхідних телефонних замовлень з детальним описом таких розмов та акцентом на ознайомленні Держателя </w:t>
      </w:r>
      <w:r w:rsidR="00BD46A2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з умовами оплати, повернення коштів та відміни бронювання); </w:t>
      </w:r>
    </w:p>
    <w:p w14:paraId="6F024D2C" w14:textId="77777777" w:rsidR="00BD46A2" w:rsidRDefault="00694EC3" w:rsidP="00694EC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 xml:space="preserve">2) для замовлень Держателів </w:t>
      </w:r>
      <w:r w:rsidR="00BD46A2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щодо бронювання, отриманих Готелем поштою (МO - Mail Order замовлення) - копії датованого рекомендованого листа, факсимільного повідомлення або </w:t>
      </w:r>
      <w:r w:rsidRPr="00694EC3">
        <w:rPr>
          <w:rFonts w:ascii="Times New Roman" w:hAnsi="Times New Roman" w:cs="Times New Roman"/>
          <w:sz w:val="24"/>
          <w:szCs w:val="24"/>
        </w:rPr>
        <w:lastRenderedPageBreak/>
        <w:t xml:space="preserve">електронного повідомлення, що направлене на адресу, вказану Держателем </w:t>
      </w:r>
      <w:r w:rsidR="00BD46A2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у замовленні, та містить інформацію про умови оплати, повернення коштів та відміни бронювання (cancellation/refund policy); </w:t>
      </w:r>
    </w:p>
    <w:p w14:paraId="257DF3AC" w14:textId="77777777" w:rsidR="00CD398B" w:rsidRDefault="00694EC3" w:rsidP="00CD3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 xml:space="preserve">3) для замовлень щодо бронювання, здійснених через мережу Інтернет (Electronic Commerce) на сайті Готелю або на сайті третьої сторони (агенції-посередника) – послідовність копій екранів (screenshots) щодо замовлення бронювання готельного номеру з інформацією про Держателя </w:t>
      </w:r>
      <w:r w:rsidR="00BD46A2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, деталі умов оплати, повернення коштів і відміни бронювання (cancellation/refund policy) та копії екрана перед підтвердженням (замовлення з/без оплати) з остаточною сумою до оплати та обов’язковою відміткою про згоду Держателя </w:t>
      </w:r>
      <w:r w:rsidR="00BD46A2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з наведеними умовами (</w:t>
      </w:r>
      <w:r w:rsidRPr="00E67D1B">
        <w:rPr>
          <w:rFonts w:ascii="Times New Roman" w:hAnsi="Times New Roman" w:cs="Times New Roman"/>
          <w:b/>
          <w:sz w:val="24"/>
          <w:szCs w:val="24"/>
          <w:u w:val="single"/>
        </w:rPr>
        <w:t>наприклад:</w:t>
      </w:r>
      <w:r w:rsidR="00CD398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94EC3">
        <w:rPr>
          <w:rFonts w:ascii="Times New Roman" w:hAnsi="Times New Roman" w:cs="Times New Roman"/>
          <w:sz w:val="24"/>
          <w:szCs w:val="24"/>
        </w:rPr>
        <w:t>Я згоден з умовами оплати/відміни/повернення</w:t>
      </w:r>
      <w:r w:rsidR="00CD398B">
        <w:rPr>
          <w:rFonts w:ascii="Times New Roman" w:hAnsi="Times New Roman" w:cs="Times New Roman"/>
          <w:sz w:val="24"/>
          <w:szCs w:val="24"/>
          <w:lang w:val="uk-UA"/>
        </w:rPr>
        <w:t xml:space="preserve"> -</w:t>
      </w:r>
      <w:r w:rsidRPr="00694EC3">
        <w:rPr>
          <w:rFonts w:ascii="Times New Roman" w:hAnsi="Times New Roman" w:cs="Times New Roman"/>
          <w:sz w:val="24"/>
          <w:szCs w:val="24"/>
        </w:rPr>
        <w:t xml:space="preserve"> I agree with cancellation/refund policy). </w:t>
      </w:r>
    </w:p>
    <w:p w14:paraId="4A7FF725" w14:textId="77777777" w:rsidR="00E67D1B" w:rsidRDefault="00694EC3" w:rsidP="00CD3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>1.1.5. Вимоги п.1.1.1-1.1.4. цієї Інструкції повинні виконуватися як Готелем, так і третьою стороною (агенцією</w:t>
      </w:r>
      <w:r w:rsidR="00E67D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94EC3">
        <w:rPr>
          <w:rFonts w:ascii="Times New Roman" w:hAnsi="Times New Roman" w:cs="Times New Roman"/>
          <w:sz w:val="24"/>
          <w:szCs w:val="24"/>
        </w:rPr>
        <w:t xml:space="preserve">посередником), яка діє від імені Готелю. </w:t>
      </w:r>
    </w:p>
    <w:p w14:paraId="7868F515" w14:textId="77777777" w:rsidR="00E67D1B" w:rsidRPr="002E6CB3" w:rsidRDefault="00694EC3" w:rsidP="00CD398B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6CB3">
        <w:rPr>
          <w:rFonts w:ascii="Times New Roman" w:hAnsi="Times New Roman" w:cs="Times New Roman"/>
          <w:b/>
          <w:sz w:val="24"/>
          <w:szCs w:val="24"/>
        </w:rPr>
        <w:t>2</w:t>
      </w:r>
      <w:r w:rsidR="002E6CB3" w:rsidRPr="002E6CB3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Pr="002E6CB3">
        <w:rPr>
          <w:rFonts w:ascii="Times New Roman" w:hAnsi="Times New Roman" w:cs="Times New Roman"/>
          <w:b/>
          <w:sz w:val="24"/>
          <w:szCs w:val="24"/>
        </w:rPr>
        <w:t xml:space="preserve"> Процедури бронювання (резервування) </w:t>
      </w:r>
    </w:p>
    <w:p w14:paraId="75DE85F2" w14:textId="77777777" w:rsidR="00E67D1B" w:rsidRDefault="00694EC3" w:rsidP="00CD3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 xml:space="preserve">2.1. Загальна процедура резервування - процедура </w:t>
      </w:r>
      <w:r w:rsidRPr="005606B1">
        <w:rPr>
          <w:rFonts w:ascii="Times New Roman" w:hAnsi="Times New Roman" w:cs="Times New Roman"/>
          <w:b/>
          <w:sz w:val="24"/>
          <w:szCs w:val="24"/>
        </w:rPr>
        <w:t>Guaranteed Reservation service</w:t>
      </w:r>
      <w:r w:rsidRPr="00694EC3">
        <w:rPr>
          <w:rFonts w:ascii="Times New Roman" w:hAnsi="Times New Roman" w:cs="Times New Roman"/>
          <w:sz w:val="24"/>
          <w:szCs w:val="24"/>
        </w:rPr>
        <w:t xml:space="preserve"> Готельний сервіс передбачає можливість попереднього замовлення послуг Готелю, тобто бронювання (резервування) послуг заздалегідь. </w:t>
      </w:r>
    </w:p>
    <w:p w14:paraId="3E623C1A" w14:textId="77777777" w:rsidR="00E67D1B" w:rsidRDefault="00694EC3" w:rsidP="00CD3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>2.1.1. При бронюванні/відміні бронювання номеру Готель повинен отримати від Держателя</w:t>
      </w:r>
      <w:r w:rsidR="00E67D1B">
        <w:rPr>
          <w:rFonts w:ascii="Times New Roman" w:hAnsi="Times New Roman" w:cs="Times New Roman"/>
          <w:sz w:val="24"/>
          <w:szCs w:val="24"/>
          <w:lang w:val="uk-UA"/>
        </w:rPr>
        <w:t xml:space="preserve"> 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та повідомити Держателю </w:t>
      </w:r>
      <w:r w:rsidR="00E67D1B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інформацію згідно з Таблицею 2. </w:t>
      </w:r>
    </w:p>
    <w:p w14:paraId="4CCFB581" w14:textId="77777777" w:rsidR="00E67D1B" w:rsidRDefault="00694EC3" w:rsidP="00CD3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>2.1.2. У випадку бронювання номеру в строк, що перевищує 72 години до дати заїзду Готель повинен приймати усі анулювання до визначеної заздалегідь дати (згідно з Таблицею 2) та не повинен вимагати повідомлення 119 про відмову від бронювання раніше, ніж за 72 години до дати заїзду (для Карток Master</w:t>
      </w:r>
      <w:r w:rsidR="00E67D1B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694EC3">
        <w:rPr>
          <w:rFonts w:ascii="Times New Roman" w:hAnsi="Times New Roman" w:cs="Times New Roman"/>
          <w:sz w:val="24"/>
          <w:szCs w:val="24"/>
        </w:rPr>
        <w:t xml:space="preserve">ard – раніше 18:00 дати заїзду). </w:t>
      </w:r>
    </w:p>
    <w:p w14:paraId="5891F5D2" w14:textId="77777777" w:rsidR="00E67D1B" w:rsidRDefault="00694EC3" w:rsidP="00CD3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 xml:space="preserve">2.1.3. У випадку бронювання номеру на протязі 72 годин до дати заїзду Готель не повинен вимагати повідомлення про відмову від бронювання раніше 18:00 дати заїзду. </w:t>
      </w:r>
    </w:p>
    <w:p w14:paraId="49707C59" w14:textId="77777777" w:rsidR="00E67D1B" w:rsidRDefault="00694EC3" w:rsidP="00CD3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>2.1.4. Підтвердження/відміна бронювання (у випадку неможливості надання послуг) із необхідною інформацією повинно бути направлене</w:t>
      </w:r>
      <w:r w:rsidR="00E67D1B">
        <w:rPr>
          <w:rStyle w:val="ab"/>
          <w:rFonts w:ascii="Times New Roman" w:hAnsi="Times New Roman" w:cs="Times New Roman"/>
          <w:sz w:val="24"/>
          <w:szCs w:val="24"/>
        </w:rPr>
        <w:footnoteReference w:id="2"/>
      </w:r>
      <w:r w:rsidRPr="00694EC3">
        <w:rPr>
          <w:rFonts w:ascii="Times New Roman" w:hAnsi="Times New Roman" w:cs="Times New Roman"/>
          <w:sz w:val="24"/>
          <w:szCs w:val="24"/>
        </w:rPr>
        <w:t xml:space="preserve"> Готелем на адресу Держателя </w:t>
      </w:r>
      <w:r w:rsidR="00E67D1B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та одночасно занесене у відповідний бланк резервування, який використовується Готелем. </w:t>
      </w:r>
    </w:p>
    <w:p w14:paraId="5D8BE8F6" w14:textId="77777777" w:rsidR="00E67D1B" w:rsidRDefault="00694EC3" w:rsidP="00CD3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 xml:space="preserve">2.1.5. Шляхи вирішення спорів при незгоді Держателя </w:t>
      </w:r>
      <w:r w:rsidR="00E67D1B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із запропонованими послугами при поселенні (замовлений номер не відповідає опису при бронюванні) та спорів, пов’язаних з оплатою послуг при від’їзді Держателя </w:t>
      </w:r>
      <w:r w:rsidR="00E67D1B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раніше запланованої дати повинні буди викладені у Правилах Готелю, з якими Держатель </w:t>
      </w:r>
      <w:r w:rsidR="00E67D1B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повинен бути ознайомлений заздалегідь. </w:t>
      </w:r>
    </w:p>
    <w:p w14:paraId="3462E96D" w14:textId="77777777" w:rsidR="00E67D1B" w:rsidRDefault="00694EC3" w:rsidP="00CD3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 xml:space="preserve">2.2. Процедура резервування з </w:t>
      </w:r>
      <w:r w:rsidRPr="00E67D1B">
        <w:rPr>
          <w:rFonts w:ascii="Times New Roman" w:hAnsi="Times New Roman" w:cs="Times New Roman"/>
          <w:sz w:val="24"/>
          <w:szCs w:val="24"/>
          <w:u w:val="single"/>
        </w:rPr>
        <w:t>попередньою оплатою</w:t>
      </w:r>
      <w:r w:rsidRPr="00694EC3">
        <w:rPr>
          <w:rFonts w:ascii="Times New Roman" w:hAnsi="Times New Roman" w:cs="Times New Roman"/>
          <w:sz w:val="24"/>
          <w:szCs w:val="24"/>
        </w:rPr>
        <w:t xml:space="preserve"> </w:t>
      </w:r>
      <w:r w:rsidRPr="005606B1">
        <w:rPr>
          <w:rFonts w:ascii="Times New Roman" w:hAnsi="Times New Roman" w:cs="Times New Roman"/>
          <w:b/>
          <w:sz w:val="24"/>
          <w:szCs w:val="24"/>
        </w:rPr>
        <w:t>(Advance Deposit Service)</w:t>
      </w:r>
      <w:r w:rsidRPr="00694EC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66BBAF" w14:textId="77777777" w:rsidR="005606B1" w:rsidRDefault="00694EC3" w:rsidP="00CD3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 xml:space="preserve">2.2.1. Процедура резервування з попередньою оплатою </w:t>
      </w:r>
      <w:r w:rsidRPr="005606B1">
        <w:rPr>
          <w:rFonts w:ascii="Times New Roman" w:hAnsi="Times New Roman" w:cs="Times New Roman"/>
          <w:b/>
          <w:sz w:val="24"/>
          <w:szCs w:val="24"/>
        </w:rPr>
        <w:t>(Advance Deposit Service)</w:t>
      </w:r>
      <w:r w:rsidRPr="00694EC3">
        <w:rPr>
          <w:rFonts w:ascii="Times New Roman" w:hAnsi="Times New Roman" w:cs="Times New Roman"/>
          <w:sz w:val="24"/>
          <w:szCs w:val="24"/>
        </w:rPr>
        <w:t xml:space="preserve"> - процедура резервування, при якій </w:t>
      </w:r>
      <w:r w:rsidRPr="00E67D1B">
        <w:rPr>
          <w:rFonts w:ascii="Times New Roman" w:hAnsi="Times New Roman" w:cs="Times New Roman"/>
          <w:sz w:val="24"/>
          <w:szCs w:val="24"/>
          <w:u w:val="single"/>
        </w:rPr>
        <w:t xml:space="preserve">для гарантування резервування Держателю </w:t>
      </w:r>
      <w:r w:rsidR="00E67D1B">
        <w:rPr>
          <w:rFonts w:ascii="Times New Roman" w:hAnsi="Times New Roman" w:cs="Times New Roman"/>
          <w:sz w:val="24"/>
          <w:szCs w:val="24"/>
          <w:u w:val="single"/>
          <w:lang w:val="uk-UA"/>
        </w:rPr>
        <w:t>ЕПЗ</w:t>
      </w:r>
      <w:r w:rsidRPr="00E67D1B">
        <w:rPr>
          <w:rFonts w:ascii="Times New Roman" w:hAnsi="Times New Roman" w:cs="Times New Roman"/>
          <w:sz w:val="24"/>
          <w:szCs w:val="24"/>
          <w:u w:val="single"/>
        </w:rPr>
        <w:t xml:space="preserve"> необхідно сплатити частину вартості послуг за проживання наперед</w:t>
      </w:r>
      <w:r w:rsidRPr="00694EC3">
        <w:rPr>
          <w:rFonts w:ascii="Times New Roman" w:hAnsi="Times New Roman" w:cs="Times New Roman"/>
          <w:sz w:val="24"/>
          <w:szCs w:val="24"/>
        </w:rPr>
        <w:t>. Така процедура може використовуватися тільки за письмовим погодженням</w:t>
      </w:r>
      <w:r w:rsidR="00E67D1B">
        <w:rPr>
          <w:rStyle w:val="ab"/>
          <w:rFonts w:ascii="Times New Roman" w:hAnsi="Times New Roman" w:cs="Times New Roman"/>
          <w:sz w:val="24"/>
          <w:szCs w:val="24"/>
        </w:rPr>
        <w:footnoteReference w:id="3"/>
      </w:r>
      <w:r w:rsidRPr="00694EC3">
        <w:rPr>
          <w:rFonts w:ascii="Times New Roman" w:hAnsi="Times New Roman" w:cs="Times New Roman"/>
          <w:sz w:val="24"/>
          <w:szCs w:val="24"/>
        </w:rPr>
        <w:t xml:space="preserve"> Держателя </w:t>
      </w:r>
      <w:r w:rsidR="00E67D1B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. Сума операції визначається залежно від строку запланованого перебування Держателя </w:t>
      </w:r>
      <w:r w:rsidR="00E67D1B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у Готелі (але не повинна перевищувати вартості проживання за 14 діб). </w:t>
      </w:r>
      <w:r w:rsidRPr="00694EC3">
        <w:rPr>
          <w:rFonts w:ascii="Times New Roman" w:hAnsi="Times New Roman" w:cs="Times New Roman"/>
          <w:sz w:val="24"/>
          <w:szCs w:val="24"/>
        </w:rPr>
        <w:lastRenderedPageBreak/>
        <w:t xml:space="preserve">Якщо операція з бронювання оформлюється за процедурою </w:t>
      </w:r>
      <w:r w:rsidRPr="005606B1">
        <w:rPr>
          <w:rFonts w:ascii="Times New Roman" w:hAnsi="Times New Roman" w:cs="Times New Roman"/>
          <w:b/>
          <w:sz w:val="24"/>
          <w:szCs w:val="24"/>
        </w:rPr>
        <w:t>Advance Deposit Service</w:t>
      </w:r>
      <w:r w:rsidRPr="00694EC3">
        <w:rPr>
          <w:rFonts w:ascii="Times New Roman" w:hAnsi="Times New Roman" w:cs="Times New Roman"/>
          <w:sz w:val="24"/>
          <w:szCs w:val="24"/>
        </w:rPr>
        <w:t xml:space="preserve"> та оплата є безповоротною </w:t>
      </w:r>
      <w:r w:rsidRPr="005606B1">
        <w:rPr>
          <w:rFonts w:ascii="Times New Roman" w:hAnsi="Times New Roman" w:cs="Times New Roman"/>
          <w:b/>
          <w:sz w:val="24"/>
          <w:szCs w:val="24"/>
        </w:rPr>
        <w:t>(non-refundable)</w:t>
      </w:r>
      <w:r w:rsidRPr="00694EC3">
        <w:rPr>
          <w:rFonts w:ascii="Times New Roman" w:hAnsi="Times New Roman" w:cs="Times New Roman"/>
          <w:sz w:val="24"/>
          <w:szCs w:val="24"/>
        </w:rPr>
        <w:t>, така інформація повинна бути обо</w:t>
      </w:r>
      <w:r w:rsidR="005606B1">
        <w:rPr>
          <w:rFonts w:ascii="Times New Roman" w:hAnsi="Times New Roman" w:cs="Times New Roman"/>
          <w:sz w:val="24"/>
          <w:szCs w:val="24"/>
        </w:rPr>
        <w:t>в’язково направлена Держателю 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та отримане відповідне підтвердження Держателя </w:t>
      </w:r>
      <w:r w:rsidR="005606B1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щодо отримання такої інформації. </w:t>
      </w:r>
    </w:p>
    <w:p w14:paraId="2F72B37A" w14:textId="77777777" w:rsidR="005606B1" w:rsidRDefault="00694EC3" w:rsidP="00CD3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>2.2.2. Після отримання інформації (даних), визначених в Таблиці 2 та отримання письмової згоди</w:t>
      </w:r>
      <w:r w:rsidR="005606B1">
        <w:rPr>
          <w:rFonts w:ascii="Times New Roman" w:hAnsi="Times New Roman" w:cs="Times New Roman"/>
          <w:sz w:val="24"/>
          <w:szCs w:val="24"/>
        </w:rPr>
        <w:t xml:space="preserve"> Держателя 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на резервування номеру, Готель здійснює оформлення операції із зазначенням наступних обов’язкових реквізитів на Чеку відповідно до Таблиці 3. </w:t>
      </w:r>
    </w:p>
    <w:p w14:paraId="7816E6F5" w14:textId="77777777" w:rsidR="005606B1" w:rsidRDefault="00694EC3" w:rsidP="005606B1">
      <w:pPr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606B1">
        <w:rPr>
          <w:rFonts w:ascii="Times New Roman" w:hAnsi="Times New Roman" w:cs="Times New Roman"/>
          <w:b/>
          <w:sz w:val="24"/>
          <w:szCs w:val="24"/>
        </w:rPr>
        <w:t>Таблиця 3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240"/>
        <w:gridCol w:w="5240"/>
      </w:tblGrid>
      <w:tr w:rsidR="005606B1" w14:paraId="02A2556E" w14:textId="77777777" w:rsidTr="005606B1">
        <w:tc>
          <w:tcPr>
            <w:tcW w:w="5240" w:type="dxa"/>
          </w:tcPr>
          <w:p w14:paraId="5C832917" w14:textId="77777777" w:rsidR="005606B1" w:rsidRPr="00B80077" w:rsidRDefault="005606B1" w:rsidP="005606B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77">
              <w:rPr>
                <w:rFonts w:ascii="Times New Roman" w:hAnsi="Times New Roman" w:cs="Times New Roman"/>
                <w:b/>
                <w:sz w:val="16"/>
                <w:szCs w:val="16"/>
              </w:rPr>
              <w:t>Дані, які необхідно зазначити при оформленні розрахункового документа за процедурою Advance Deposit Service</w:t>
            </w:r>
          </w:p>
        </w:tc>
        <w:tc>
          <w:tcPr>
            <w:tcW w:w="5240" w:type="dxa"/>
          </w:tcPr>
          <w:p w14:paraId="461E5AE0" w14:textId="77777777" w:rsidR="005606B1" w:rsidRPr="00B80077" w:rsidRDefault="005606B1" w:rsidP="005606B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77">
              <w:rPr>
                <w:rFonts w:ascii="Times New Roman" w:hAnsi="Times New Roman" w:cs="Times New Roman"/>
                <w:b/>
                <w:sz w:val="16"/>
                <w:szCs w:val="16"/>
              </w:rPr>
              <w:t>Дані, які необхідно зазначити при оформленні кредитового платежу при відміні бронювання за процедурою Advance Deposit Service</w:t>
            </w:r>
          </w:p>
        </w:tc>
      </w:tr>
      <w:tr w:rsidR="005606B1" w14:paraId="00C6BD19" w14:textId="77777777" w:rsidTr="005606B1">
        <w:tc>
          <w:tcPr>
            <w:tcW w:w="5240" w:type="dxa"/>
          </w:tcPr>
          <w:p w14:paraId="7A09BFDF" w14:textId="77777777" w:rsidR="00B80077" w:rsidRDefault="005606B1" w:rsidP="005606B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77">
              <w:rPr>
                <w:rFonts w:ascii="Symbol" w:eastAsia="Symbol" w:hAnsi="Symbol" w:cs="Symbol"/>
                <w:sz w:val="16"/>
                <w:szCs w:val="16"/>
              </w:rPr>
              <w:t></w:t>
            </w:r>
            <w:r w:rsidRPr="00B80077">
              <w:rPr>
                <w:rFonts w:ascii="Times New Roman" w:hAnsi="Times New Roman" w:cs="Times New Roman"/>
                <w:sz w:val="16"/>
                <w:szCs w:val="16"/>
              </w:rPr>
              <w:t xml:space="preserve"> сума коштів, яку Держатель </w:t>
            </w:r>
            <w:r w:rsidR="00B8007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B80077">
              <w:rPr>
                <w:rFonts w:ascii="Times New Roman" w:hAnsi="Times New Roman" w:cs="Times New Roman"/>
                <w:sz w:val="16"/>
                <w:szCs w:val="16"/>
              </w:rPr>
              <w:t xml:space="preserve"> сплачує наперед; </w:t>
            </w:r>
          </w:p>
          <w:p w14:paraId="44B75C66" w14:textId="77777777" w:rsidR="00B80077" w:rsidRDefault="005606B1" w:rsidP="005606B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77">
              <w:rPr>
                <w:rFonts w:ascii="Symbol" w:eastAsia="Symbol" w:hAnsi="Symbol" w:cs="Symbol"/>
                <w:sz w:val="16"/>
                <w:szCs w:val="16"/>
              </w:rPr>
              <w:t></w:t>
            </w:r>
            <w:r w:rsidRPr="00B80077">
              <w:rPr>
                <w:rFonts w:ascii="Times New Roman" w:hAnsi="Times New Roman" w:cs="Times New Roman"/>
                <w:sz w:val="16"/>
                <w:szCs w:val="16"/>
              </w:rPr>
              <w:t xml:space="preserve"> номер та строк дії </w:t>
            </w:r>
            <w:r w:rsidR="00B8007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B80077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</w:p>
          <w:p w14:paraId="5ADAFE78" w14:textId="77777777" w:rsidR="00B80077" w:rsidRDefault="005606B1" w:rsidP="005606B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77">
              <w:rPr>
                <w:rFonts w:ascii="Symbol" w:eastAsia="Symbol" w:hAnsi="Symbol" w:cs="Symbol"/>
                <w:sz w:val="16"/>
                <w:szCs w:val="16"/>
              </w:rPr>
              <w:t></w:t>
            </w:r>
            <w:r w:rsidRPr="00B80077">
              <w:rPr>
                <w:rFonts w:ascii="Times New Roman" w:hAnsi="Times New Roman" w:cs="Times New Roman"/>
                <w:sz w:val="16"/>
                <w:szCs w:val="16"/>
              </w:rPr>
              <w:t xml:space="preserve"> код авторизації, отриманий відповідно до стандартної процедури авторизації; </w:t>
            </w:r>
          </w:p>
          <w:p w14:paraId="0F3F3C9D" w14:textId="77777777" w:rsidR="00B80077" w:rsidRDefault="005606B1" w:rsidP="005606B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77">
              <w:rPr>
                <w:rFonts w:ascii="Symbol" w:eastAsia="Symbol" w:hAnsi="Symbol" w:cs="Symbol"/>
                <w:sz w:val="16"/>
                <w:szCs w:val="16"/>
              </w:rPr>
              <w:t></w:t>
            </w:r>
            <w:r w:rsidRPr="00B80077">
              <w:rPr>
                <w:rFonts w:ascii="Times New Roman" w:hAnsi="Times New Roman" w:cs="Times New Roman"/>
                <w:sz w:val="16"/>
                <w:szCs w:val="16"/>
              </w:rPr>
              <w:t xml:space="preserve"> дата операції (дата здійснення авторизації); </w:t>
            </w:r>
          </w:p>
          <w:p w14:paraId="16ED0F22" w14:textId="77777777" w:rsidR="00B80077" w:rsidRDefault="005606B1" w:rsidP="005606B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77">
              <w:rPr>
                <w:rFonts w:ascii="Symbol" w:eastAsia="Symbol" w:hAnsi="Symbol" w:cs="Symbol"/>
                <w:sz w:val="16"/>
                <w:szCs w:val="16"/>
              </w:rPr>
              <w:t></w:t>
            </w:r>
            <w:r w:rsidRPr="00B80077">
              <w:rPr>
                <w:rFonts w:ascii="Times New Roman" w:hAnsi="Times New Roman" w:cs="Times New Roman"/>
                <w:sz w:val="16"/>
                <w:szCs w:val="16"/>
              </w:rPr>
              <w:t xml:space="preserve"> прізвище та ім’я Держателя </w:t>
            </w:r>
            <w:r w:rsidR="00B8007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B80077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</w:p>
          <w:p w14:paraId="2EF905A6" w14:textId="77777777" w:rsidR="00B80077" w:rsidRDefault="005606B1" w:rsidP="005606B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77">
              <w:rPr>
                <w:rFonts w:ascii="Symbol" w:eastAsia="Symbol" w:hAnsi="Symbol" w:cs="Symbol"/>
                <w:sz w:val="16"/>
                <w:szCs w:val="16"/>
              </w:rPr>
              <w:t></w:t>
            </w:r>
            <w:r w:rsidRPr="00B80077">
              <w:rPr>
                <w:rFonts w:ascii="Times New Roman" w:hAnsi="Times New Roman" w:cs="Times New Roman"/>
                <w:sz w:val="16"/>
                <w:szCs w:val="16"/>
              </w:rPr>
              <w:t xml:space="preserve"> позначка «Advance Deposit» на смузі Чека, призначеній для підпису Держателя </w:t>
            </w:r>
            <w:r w:rsidR="00B8007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B80077">
              <w:rPr>
                <w:rFonts w:ascii="Times New Roman" w:hAnsi="Times New Roman" w:cs="Times New Roman"/>
                <w:sz w:val="16"/>
                <w:szCs w:val="16"/>
              </w:rPr>
              <w:t xml:space="preserve"> (записати від руки); </w:t>
            </w:r>
          </w:p>
          <w:p w14:paraId="11F62CED" w14:textId="77777777" w:rsidR="005606B1" w:rsidRPr="00B80077" w:rsidRDefault="005606B1" w:rsidP="00B800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77">
              <w:rPr>
                <w:rFonts w:ascii="Symbol" w:eastAsia="Symbol" w:hAnsi="Symbol" w:cs="Symbol"/>
                <w:sz w:val="16"/>
                <w:szCs w:val="16"/>
              </w:rPr>
              <w:t></w:t>
            </w:r>
            <w:r w:rsidRPr="00B80077">
              <w:rPr>
                <w:rFonts w:ascii="Times New Roman" w:hAnsi="Times New Roman" w:cs="Times New Roman"/>
                <w:sz w:val="16"/>
                <w:szCs w:val="16"/>
              </w:rPr>
              <w:t xml:space="preserve"> у відповідному або в будь-якому вільному місці Чека записати: - код підтвердження бронювання; - телефон Держателя </w:t>
            </w:r>
            <w:r w:rsidR="00B8007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B80077">
              <w:rPr>
                <w:rFonts w:ascii="Times New Roman" w:hAnsi="Times New Roman" w:cs="Times New Roman"/>
                <w:sz w:val="16"/>
                <w:szCs w:val="16"/>
              </w:rPr>
              <w:t xml:space="preserve"> та його поштову адресу; - заплановану дату заїзду (реєстрації); - дату та час, до яких Держатель </w:t>
            </w:r>
            <w:r w:rsidR="00B8007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B80077">
              <w:rPr>
                <w:rFonts w:ascii="Times New Roman" w:hAnsi="Times New Roman" w:cs="Times New Roman"/>
                <w:sz w:val="16"/>
                <w:szCs w:val="16"/>
              </w:rPr>
              <w:t xml:space="preserve"> може анулювати бронювання без втрати наперед внесених коштів.</w:t>
            </w:r>
          </w:p>
        </w:tc>
        <w:tc>
          <w:tcPr>
            <w:tcW w:w="5240" w:type="dxa"/>
          </w:tcPr>
          <w:p w14:paraId="1BF1CC25" w14:textId="77777777" w:rsidR="00B80077" w:rsidRDefault="005606B1" w:rsidP="005606B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77">
              <w:rPr>
                <w:rFonts w:ascii="Symbol" w:eastAsia="Symbol" w:hAnsi="Symbol" w:cs="Symbol"/>
                <w:sz w:val="16"/>
                <w:szCs w:val="16"/>
              </w:rPr>
              <w:t></w:t>
            </w:r>
            <w:r w:rsidRPr="00B80077">
              <w:rPr>
                <w:rFonts w:ascii="Times New Roman" w:hAnsi="Times New Roman" w:cs="Times New Roman"/>
                <w:sz w:val="16"/>
                <w:szCs w:val="16"/>
              </w:rPr>
              <w:t xml:space="preserve"> сума коштів (сплачені наперед кошти); </w:t>
            </w:r>
          </w:p>
          <w:p w14:paraId="7C588D46" w14:textId="77777777" w:rsidR="00B80077" w:rsidRDefault="005606B1" w:rsidP="005606B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77">
              <w:rPr>
                <w:rFonts w:ascii="Symbol" w:eastAsia="Symbol" w:hAnsi="Symbol" w:cs="Symbol"/>
                <w:sz w:val="16"/>
                <w:szCs w:val="16"/>
              </w:rPr>
              <w:t></w:t>
            </w:r>
            <w:r w:rsidRPr="00B80077">
              <w:rPr>
                <w:rFonts w:ascii="Times New Roman" w:hAnsi="Times New Roman" w:cs="Times New Roman"/>
                <w:sz w:val="16"/>
                <w:szCs w:val="16"/>
              </w:rPr>
              <w:t xml:space="preserve"> номер </w:t>
            </w:r>
            <w:r w:rsidR="00B8007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B80077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</w:p>
          <w:p w14:paraId="410B9A8E" w14:textId="77777777" w:rsidR="00B80077" w:rsidRDefault="005606B1" w:rsidP="005606B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77">
              <w:rPr>
                <w:rFonts w:ascii="Symbol" w:eastAsia="Symbol" w:hAnsi="Symbol" w:cs="Symbol"/>
                <w:sz w:val="16"/>
                <w:szCs w:val="16"/>
              </w:rPr>
              <w:t></w:t>
            </w:r>
            <w:r w:rsidRPr="00B80077">
              <w:rPr>
                <w:rFonts w:ascii="Times New Roman" w:hAnsi="Times New Roman" w:cs="Times New Roman"/>
                <w:sz w:val="16"/>
                <w:szCs w:val="16"/>
              </w:rPr>
              <w:t xml:space="preserve"> строк дії </w:t>
            </w:r>
            <w:r w:rsidR="00B8007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B80077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</w:p>
          <w:p w14:paraId="08B48281" w14:textId="77777777" w:rsidR="00B80077" w:rsidRDefault="005606B1" w:rsidP="005606B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77">
              <w:rPr>
                <w:rFonts w:ascii="Symbol" w:eastAsia="Symbol" w:hAnsi="Symbol" w:cs="Symbol"/>
                <w:sz w:val="16"/>
                <w:szCs w:val="16"/>
              </w:rPr>
              <w:t></w:t>
            </w:r>
            <w:r w:rsidRPr="00B80077">
              <w:rPr>
                <w:rFonts w:ascii="Times New Roman" w:hAnsi="Times New Roman" w:cs="Times New Roman"/>
                <w:sz w:val="16"/>
                <w:szCs w:val="16"/>
              </w:rPr>
              <w:t xml:space="preserve"> дата операції (по поверненню коштів); </w:t>
            </w:r>
          </w:p>
          <w:p w14:paraId="5CC5A61F" w14:textId="77777777" w:rsidR="00B80077" w:rsidRDefault="005606B1" w:rsidP="005606B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77">
              <w:rPr>
                <w:rFonts w:ascii="Symbol" w:eastAsia="Symbol" w:hAnsi="Symbol" w:cs="Symbol"/>
                <w:sz w:val="16"/>
                <w:szCs w:val="16"/>
              </w:rPr>
              <w:t></w:t>
            </w:r>
            <w:r w:rsidRPr="00B80077">
              <w:rPr>
                <w:rFonts w:ascii="Times New Roman" w:hAnsi="Times New Roman" w:cs="Times New Roman"/>
                <w:sz w:val="16"/>
                <w:szCs w:val="16"/>
              </w:rPr>
              <w:t xml:space="preserve"> прізвище та ім’я Держателя </w:t>
            </w:r>
            <w:r w:rsidR="00B8007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B80077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</w:p>
          <w:p w14:paraId="65895B98" w14:textId="77777777" w:rsidR="00B80077" w:rsidRDefault="005606B1" w:rsidP="005606B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77">
              <w:rPr>
                <w:rFonts w:ascii="Symbol" w:eastAsia="Symbol" w:hAnsi="Symbol" w:cs="Symbol"/>
                <w:sz w:val="16"/>
                <w:szCs w:val="16"/>
              </w:rPr>
              <w:t></w:t>
            </w:r>
            <w:r w:rsidRPr="00B80077">
              <w:rPr>
                <w:rFonts w:ascii="Times New Roman" w:hAnsi="Times New Roman" w:cs="Times New Roman"/>
                <w:sz w:val="16"/>
                <w:szCs w:val="16"/>
              </w:rPr>
              <w:t xml:space="preserve"> позначка «Advance Deposit Cancellation/ refund» на смузі Чека, призначеній для підпису (записати від руки); </w:t>
            </w:r>
          </w:p>
          <w:p w14:paraId="3A138C11" w14:textId="77777777" w:rsidR="005606B1" w:rsidRPr="00B80077" w:rsidRDefault="005606B1" w:rsidP="00B800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77">
              <w:rPr>
                <w:rFonts w:ascii="Symbol" w:eastAsia="Symbol" w:hAnsi="Symbol" w:cs="Symbol"/>
                <w:sz w:val="16"/>
                <w:szCs w:val="16"/>
              </w:rPr>
              <w:t></w:t>
            </w:r>
            <w:r w:rsidRPr="00B80077">
              <w:rPr>
                <w:rFonts w:ascii="Times New Roman" w:hAnsi="Times New Roman" w:cs="Times New Roman"/>
                <w:sz w:val="16"/>
                <w:szCs w:val="16"/>
              </w:rPr>
              <w:t xml:space="preserve"> у відповідному або в будь-якому вільному місці Чека записати код анулювання, телефон Держателя </w:t>
            </w:r>
            <w:r w:rsidR="00B8007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B80077">
              <w:rPr>
                <w:rFonts w:ascii="Times New Roman" w:hAnsi="Times New Roman" w:cs="Times New Roman"/>
                <w:sz w:val="16"/>
                <w:szCs w:val="16"/>
              </w:rPr>
              <w:t xml:space="preserve"> та його поштову адресу.</w:t>
            </w:r>
          </w:p>
        </w:tc>
      </w:tr>
      <w:tr w:rsidR="00B80077" w14:paraId="48B44FE2" w14:textId="77777777" w:rsidTr="00B80077">
        <w:tc>
          <w:tcPr>
            <w:tcW w:w="10480" w:type="dxa"/>
            <w:gridSpan w:val="2"/>
          </w:tcPr>
          <w:p w14:paraId="05EA68B0" w14:textId="77777777" w:rsidR="00B80077" w:rsidRPr="00B80077" w:rsidRDefault="00B80077" w:rsidP="00B8007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77">
              <w:rPr>
                <w:rFonts w:ascii="Times New Roman" w:hAnsi="Times New Roman" w:cs="Times New Roman"/>
                <w:b/>
                <w:sz w:val="16"/>
                <w:szCs w:val="16"/>
              </w:rPr>
              <w:t>Особливості формування та відправлення оформлених документів за процедурою Advance Deposit Service</w:t>
            </w:r>
          </w:p>
        </w:tc>
      </w:tr>
      <w:tr w:rsidR="005606B1" w14:paraId="79C37455" w14:textId="77777777" w:rsidTr="005606B1">
        <w:tc>
          <w:tcPr>
            <w:tcW w:w="5240" w:type="dxa"/>
          </w:tcPr>
          <w:p w14:paraId="011486E0" w14:textId="77777777" w:rsidR="005606B1" w:rsidRPr="00B80077" w:rsidRDefault="00B80077" w:rsidP="00B80077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80077">
              <w:rPr>
                <w:rFonts w:ascii="Times New Roman" w:hAnsi="Times New Roman" w:cs="Times New Roman"/>
                <w:sz w:val="16"/>
                <w:szCs w:val="16"/>
              </w:rPr>
              <w:t xml:space="preserve">Якщо при оформленні операції бронювання Готель не отримує відповідний Код авторизації, він повідомляє про це Держателя 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B80077">
              <w:rPr>
                <w:rFonts w:ascii="Times New Roman" w:hAnsi="Times New Roman" w:cs="Times New Roman"/>
                <w:sz w:val="16"/>
                <w:szCs w:val="16"/>
              </w:rPr>
              <w:t xml:space="preserve"> та, відповідно, не продовжує оформлення операції, яка передбачала резервування. Якщо ж Авторизація по 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B80077">
              <w:rPr>
                <w:rFonts w:ascii="Times New Roman" w:hAnsi="Times New Roman" w:cs="Times New Roman"/>
                <w:sz w:val="16"/>
                <w:szCs w:val="16"/>
              </w:rPr>
              <w:t xml:space="preserve"> отримана, Готель повідомляє Держателю 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B80077">
              <w:rPr>
                <w:rFonts w:ascii="Times New Roman" w:hAnsi="Times New Roman" w:cs="Times New Roman"/>
                <w:sz w:val="16"/>
                <w:szCs w:val="16"/>
              </w:rPr>
              <w:t xml:space="preserve"> код підтвердження резервування,</w:t>
            </w:r>
            <w:r w:rsidRPr="00B8007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B80077">
              <w:rPr>
                <w:rFonts w:ascii="Times New Roman" w:hAnsi="Times New Roman" w:cs="Times New Roman"/>
                <w:sz w:val="16"/>
                <w:szCs w:val="16"/>
              </w:rPr>
              <w:t xml:space="preserve">оформлює операцію та протягом 3-х днів повинен надіслати Держателю 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B80077">
              <w:rPr>
                <w:rFonts w:ascii="Times New Roman" w:hAnsi="Times New Roman" w:cs="Times New Roman"/>
                <w:sz w:val="16"/>
                <w:szCs w:val="16"/>
              </w:rPr>
              <w:t xml:space="preserve"> копію Чека, а оформлений Чек передати до Банку для оплати відповідно до стандартної процедури обробки Чеків.</w:t>
            </w:r>
          </w:p>
        </w:tc>
        <w:tc>
          <w:tcPr>
            <w:tcW w:w="5240" w:type="dxa"/>
          </w:tcPr>
          <w:p w14:paraId="72C0D2DA" w14:textId="77777777" w:rsidR="005606B1" w:rsidRPr="00B80077" w:rsidRDefault="00B80077" w:rsidP="00B800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77">
              <w:rPr>
                <w:rFonts w:ascii="Times New Roman" w:hAnsi="Times New Roman" w:cs="Times New Roman"/>
                <w:sz w:val="16"/>
                <w:szCs w:val="16"/>
              </w:rPr>
              <w:t xml:space="preserve">Кредитова операція оформлюється у випадку рішення Готелю про повернення коштів Держателю 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B80077">
              <w:rPr>
                <w:rFonts w:ascii="Times New Roman" w:hAnsi="Times New Roman" w:cs="Times New Roman"/>
                <w:sz w:val="16"/>
                <w:szCs w:val="16"/>
              </w:rPr>
              <w:t xml:space="preserve">. При оформленні кредитової операції Авторизація не проводиться. Після оформлення кредитового Чека Готель повинен протягом 3-х днів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направити поштою</w:t>
            </w:r>
            <w:r w:rsidRPr="00B80077">
              <w:rPr>
                <w:rFonts w:ascii="Times New Roman" w:hAnsi="Times New Roman" w:cs="Times New Roman"/>
                <w:sz w:val="16"/>
                <w:szCs w:val="16"/>
              </w:rPr>
              <w:t xml:space="preserve"> копію Чека Держателю 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B80077">
              <w:rPr>
                <w:rFonts w:ascii="Times New Roman" w:hAnsi="Times New Roman" w:cs="Times New Roman"/>
                <w:sz w:val="16"/>
                <w:szCs w:val="16"/>
              </w:rPr>
              <w:t xml:space="preserve"> та передати до Банку Чек для повернення коштів Держателю 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B80077">
              <w:rPr>
                <w:rFonts w:ascii="Times New Roman" w:hAnsi="Times New Roman" w:cs="Times New Roman"/>
                <w:sz w:val="16"/>
                <w:szCs w:val="16"/>
              </w:rPr>
              <w:t xml:space="preserve"> відповідно до процедури обробки Чеків.</w:t>
            </w:r>
          </w:p>
        </w:tc>
      </w:tr>
    </w:tbl>
    <w:p w14:paraId="29D6B04F" w14:textId="77777777" w:rsidR="005606B1" w:rsidRDefault="00694EC3" w:rsidP="005606B1">
      <w:pPr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7631BE" w14:textId="77777777" w:rsidR="00B80077" w:rsidRDefault="00694EC3" w:rsidP="00CD3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>3</w:t>
      </w:r>
      <w:r w:rsidRPr="002E6CB3">
        <w:rPr>
          <w:rFonts w:ascii="Times New Roman" w:hAnsi="Times New Roman" w:cs="Times New Roman"/>
          <w:b/>
          <w:sz w:val="24"/>
          <w:szCs w:val="24"/>
        </w:rPr>
        <w:t>. Сплата послуг за не заїзд - операції No-show</w:t>
      </w:r>
      <w:r w:rsidRPr="00694EC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ED760A" w14:textId="77777777" w:rsidR="00B80077" w:rsidRDefault="002E6CB3" w:rsidP="00CD3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Процедура </w:t>
      </w:r>
      <w:r w:rsidR="00694EC3" w:rsidRPr="00B80077">
        <w:rPr>
          <w:rFonts w:ascii="Times New Roman" w:hAnsi="Times New Roman" w:cs="Times New Roman"/>
          <w:b/>
          <w:sz w:val="24"/>
          <w:szCs w:val="24"/>
        </w:rPr>
        <w:t>No-Show</w:t>
      </w:r>
      <w:r w:rsidR="00694EC3" w:rsidRPr="00694EC3">
        <w:rPr>
          <w:rFonts w:ascii="Times New Roman" w:hAnsi="Times New Roman" w:cs="Times New Roman"/>
          <w:sz w:val="24"/>
          <w:szCs w:val="24"/>
        </w:rPr>
        <w:t xml:space="preserve"> - процедура, згідно з якою Готелем з Держателя </w:t>
      </w:r>
      <w:r w:rsidR="00B80077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="00694EC3" w:rsidRPr="00694EC3">
        <w:rPr>
          <w:rFonts w:ascii="Times New Roman" w:hAnsi="Times New Roman" w:cs="Times New Roman"/>
          <w:sz w:val="24"/>
          <w:szCs w:val="24"/>
        </w:rPr>
        <w:t xml:space="preserve"> можуть утримуватися кошти у сумі вартості проживання за 1 (одну) добу у випадку</w:t>
      </w:r>
      <w:r w:rsidR="00B80077">
        <w:rPr>
          <w:rFonts w:ascii="Times New Roman" w:hAnsi="Times New Roman" w:cs="Times New Roman"/>
          <w:sz w:val="24"/>
          <w:szCs w:val="24"/>
          <w:lang w:val="uk-UA"/>
        </w:rPr>
        <w:t xml:space="preserve"> за</w:t>
      </w:r>
      <w:r w:rsidR="00694EC3" w:rsidRPr="00694EC3">
        <w:rPr>
          <w:rFonts w:ascii="Times New Roman" w:hAnsi="Times New Roman" w:cs="Times New Roman"/>
          <w:sz w:val="24"/>
          <w:szCs w:val="24"/>
        </w:rPr>
        <w:t xml:space="preserve"> не заїзд до Готелю Держателя </w:t>
      </w:r>
      <w:r w:rsidR="00B80077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="00694EC3" w:rsidRPr="00694EC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AD94F81" w14:textId="77777777" w:rsidR="00B80077" w:rsidRDefault="00694EC3" w:rsidP="00B80077">
      <w:pPr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80077">
        <w:rPr>
          <w:rFonts w:ascii="Times New Roman" w:hAnsi="Times New Roman" w:cs="Times New Roman"/>
          <w:b/>
          <w:sz w:val="24"/>
          <w:szCs w:val="24"/>
        </w:rPr>
        <w:t xml:space="preserve">Таблиця 4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240"/>
        <w:gridCol w:w="5240"/>
      </w:tblGrid>
      <w:tr w:rsidR="00B80077" w14:paraId="1EDDC7AA" w14:textId="77777777" w:rsidTr="00B80077">
        <w:tc>
          <w:tcPr>
            <w:tcW w:w="5240" w:type="dxa"/>
          </w:tcPr>
          <w:p w14:paraId="51593613" w14:textId="77777777" w:rsidR="00B80077" w:rsidRPr="00A87017" w:rsidRDefault="00B80077" w:rsidP="00B8007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87017">
              <w:rPr>
                <w:rFonts w:ascii="Times New Roman" w:hAnsi="Times New Roman" w:cs="Times New Roman"/>
                <w:b/>
                <w:sz w:val="16"/>
                <w:szCs w:val="16"/>
              </w:rPr>
              <w:t>Опис процедури No-show</w:t>
            </w:r>
          </w:p>
        </w:tc>
        <w:tc>
          <w:tcPr>
            <w:tcW w:w="5240" w:type="dxa"/>
          </w:tcPr>
          <w:p w14:paraId="1BCE9383" w14:textId="77777777" w:rsidR="00B80077" w:rsidRPr="00A87017" w:rsidRDefault="00B80077" w:rsidP="00B8007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87017">
              <w:rPr>
                <w:rFonts w:ascii="Times New Roman" w:hAnsi="Times New Roman" w:cs="Times New Roman"/>
                <w:b/>
                <w:sz w:val="16"/>
                <w:szCs w:val="16"/>
              </w:rPr>
              <w:t>Дані, які необхідно зазначити при оформленні розрахункового документа за процедурою No-Show</w:t>
            </w:r>
          </w:p>
        </w:tc>
      </w:tr>
      <w:tr w:rsidR="00B80077" w14:paraId="40DFD964" w14:textId="77777777" w:rsidTr="00B80077">
        <w:tc>
          <w:tcPr>
            <w:tcW w:w="5240" w:type="dxa"/>
          </w:tcPr>
          <w:p w14:paraId="3062C38B" w14:textId="77777777" w:rsidR="00A87017" w:rsidRDefault="00B80077" w:rsidP="00B800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7017">
              <w:rPr>
                <w:rFonts w:ascii="Times New Roman" w:hAnsi="Times New Roman" w:cs="Times New Roman"/>
                <w:sz w:val="16"/>
                <w:szCs w:val="16"/>
              </w:rPr>
              <w:t xml:space="preserve">Утримання коштів за процедурою </w:t>
            </w:r>
            <w:r w:rsidRPr="00A87017">
              <w:rPr>
                <w:rFonts w:ascii="Times New Roman" w:hAnsi="Times New Roman" w:cs="Times New Roman"/>
                <w:b/>
                <w:sz w:val="16"/>
                <w:szCs w:val="16"/>
              </w:rPr>
              <w:t>No-show</w:t>
            </w:r>
            <w:r w:rsidRPr="00A87017">
              <w:rPr>
                <w:rFonts w:ascii="Times New Roman" w:hAnsi="Times New Roman" w:cs="Times New Roman"/>
                <w:sz w:val="16"/>
                <w:szCs w:val="16"/>
              </w:rPr>
              <w:t xml:space="preserve"> може виставлятися Держа</w:t>
            </w:r>
            <w:r w:rsidR="00A87017">
              <w:rPr>
                <w:rFonts w:ascii="Times New Roman" w:hAnsi="Times New Roman" w:cs="Times New Roman"/>
                <w:sz w:val="16"/>
                <w:szCs w:val="16"/>
              </w:rPr>
              <w:t>телю ЕПЗ</w:t>
            </w:r>
            <w:r w:rsidRPr="00A87017">
              <w:rPr>
                <w:rFonts w:ascii="Times New Roman" w:hAnsi="Times New Roman" w:cs="Times New Roman"/>
                <w:sz w:val="16"/>
                <w:szCs w:val="16"/>
              </w:rPr>
              <w:t xml:space="preserve"> тільки у випадку, якщо Держатель </w:t>
            </w:r>
            <w:r w:rsidR="00A8701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A87017">
              <w:rPr>
                <w:rFonts w:ascii="Times New Roman" w:hAnsi="Times New Roman" w:cs="Times New Roman"/>
                <w:sz w:val="16"/>
                <w:szCs w:val="16"/>
              </w:rPr>
              <w:t xml:space="preserve"> не прибув до Готелю та не відмінив бронювання у встановлений Готелем строк відповідно до свого замовлення. </w:t>
            </w:r>
          </w:p>
          <w:p w14:paraId="72A3D3EC" w14:textId="77777777" w:rsidR="00A87017" w:rsidRDefault="00A87017" w:rsidP="00B800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5115DBD" w14:textId="77777777" w:rsidR="00B80077" w:rsidRPr="00A87017" w:rsidRDefault="00B80077" w:rsidP="00B800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7017">
              <w:rPr>
                <w:rFonts w:ascii="Times New Roman" w:hAnsi="Times New Roman" w:cs="Times New Roman"/>
                <w:sz w:val="16"/>
                <w:szCs w:val="16"/>
              </w:rPr>
              <w:t xml:space="preserve">Сума рахунку </w:t>
            </w:r>
            <w:r w:rsidRPr="00A87017">
              <w:rPr>
                <w:rFonts w:ascii="Times New Roman" w:hAnsi="Times New Roman" w:cs="Times New Roman"/>
                <w:b/>
                <w:sz w:val="16"/>
                <w:szCs w:val="16"/>
              </w:rPr>
              <w:t>No-show</w:t>
            </w:r>
            <w:r w:rsidRPr="00A87017">
              <w:rPr>
                <w:rFonts w:ascii="Times New Roman" w:hAnsi="Times New Roman" w:cs="Times New Roman"/>
                <w:sz w:val="16"/>
                <w:szCs w:val="16"/>
              </w:rPr>
              <w:t xml:space="preserve"> не повинна перевищувати вартості проживання за одну добу.</w:t>
            </w:r>
          </w:p>
        </w:tc>
        <w:tc>
          <w:tcPr>
            <w:tcW w:w="5240" w:type="dxa"/>
          </w:tcPr>
          <w:p w14:paraId="6E96CB6F" w14:textId="77777777" w:rsidR="00A87017" w:rsidRDefault="00B80077" w:rsidP="00B800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7017">
              <w:rPr>
                <w:rFonts w:ascii="Times New Roman" w:hAnsi="Times New Roman" w:cs="Times New Roman"/>
                <w:sz w:val="16"/>
                <w:szCs w:val="16"/>
              </w:rPr>
              <w:t xml:space="preserve">Готель здійснює оформлення операції із зазначенням наступних обов’язкових реквізитів на Чеку: </w:t>
            </w:r>
          </w:p>
          <w:p w14:paraId="3DED2970" w14:textId="77777777" w:rsidR="00A87017" w:rsidRDefault="00B80077" w:rsidP="00B800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7017">
              <w:rPr>
                <w:rFonts w:ascii="Symbol" w:eastAsia="Symbol" w:hAnsi="Symbol" w:cs="Symbol"/>
                <w:sz w:val="16"/>
                <w:szCs w:val="16"/>
              </w:rPr>
              <w:t></w:t>
            </w:r>
            <w:r w:rsidRPr="00A87017">
              <w:rPr>
                <w:rFonts w:ascii="Times New Roman" w:hAnsi="Times New Roman" w:cs="Times New Roman"/>
                <w:sz w:val="16"/>
                <w:szCs w:val="16"/>
              </w:rPr>
              <w:t xml:space="preserve"> вартість проживання (за одну добу); </w:t>
            </w:r>
          </w:p>
          <w:p w14:paraId="73DAF9BB" w14:textId="77777777" w:rsidR="00A87017" w:rsidRDefault="00B80077" w:rsidP="00B800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7017">
              <w:rPr>
                <w:rFonts w:ascii="Symbol" w:eastAsia="Symbol" w:hAnsi="Symbol" w:cs="Symbol"/>
                <w:sz w:val="16"/>
                <w:szCs w:val="16"/>
              </w:rPr>
              <w:t></w:t>
            </w:r>
            <w:r w:rsidRPr="00A87017">
              <w:rPr>
                <w:rFonts w:ascii="Times New Roman" w:hAnsi="Times New Roman" w:cs="Times New Roman"/>
                <w:sz w:val="16"/>
                <w:szCs w:val="16"/>
              </w:rPr>
              <w:t xml:space="preserve"> номер </w:t>
            </w:r>
            <w:r w:rsidR="00A8701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A87017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</w:p>
          <w:p w14:paraId="14DEE635" w14:textId="77777777" w:rsidR="00A87017" w:rsidRDefault="00B80077" w:rsidP="00B800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7017">
              <w:rPr>
                <w:rFonts w:ascii="Symbol" w:eastAsia="Symbol" w:hAnsi="Symbol" w:cs="Symbol"/>
                <w:sz w:val="16"/>
                <w:szCs w:val="16"/>
              </w:rPr>
              <w:t></w:t>
            </w:r>
            <w:r w:rsidRPr="00A87017">
              <w:rPr>
                <w:rFonts w:ascii="Times New Roman" w:hAnsi="Times New Roman" w:cs="Times New Roman"/>
                <w:sz w:val="16"/>
                <w:szCs w:val="16"/>
              </w:rPr>
              <w:t xml:space="preserve"> строк дії </w:t>
            </w:r>
            <w:r w:rsidR="00A8701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A87017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</w:p>
          <w:p w14:paraId="1C6D3F72" w14:textId="77777777" w:rsidR="00A87017" w:rsidRDefault="00B80077" w:rsidP="00B800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7017">
              <w:rPr>
                <w:rFonts w:ascii="Symbol" w:eastAsia="Symbol" w:hAnsi="Symbol" w:cs="Symbol"/>
                <w:sz w:val="16"/>
                <w:szCs w:val="16"/>
              </w:rPr>
              <w:t></w:t>
            </w:r>
            <w:r w:rsidRPr="00A87017">
              <w:rPr>
                <w:rFonts w:ascii="Times New Roman" w:hAnsi="Times New Roman" w:cs="Times New Roman"/>
                <w:sz w:val="16"/>
                <w:szCs w:val="16"/>
              </w:rPr>
              <w:t xml:space="preserve"> дата операції; </w:t>
            </w:r>
          </w:p>
          <w:p w14:paraId="2E90B7C2" w14:textId="77777777" w:rsidR="00A87017" w:rsidRDefault="00B80077" w:rsidP="00B800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7017">
              <w:rPr>
                <w:rFonts w:ascii="Symbol" w:eastAsia="Symbol" w:hAnsi="Symbol" w:cs="Symbol"/>
                <w:sz w:val="16"/>
                <w:szCs w:val="16"/>
              </w:rPr>
              <w:t></w:t>
            </w:r>
            <w:r w:rsidRPr="00A87017">
              <w:rPr>
                <w:rFonts w:ascii="Times New Roman" w:hAnsi="Times New Roman" w:cs="Times New Roman"/>
                <w:sz w:val="16"/>
                <w:szCs w:val="16"/>
              </w:rPr>
              <w:t xml:space="preserve"> Код авторизації, отриманий відповідно до стандартної процедури Авторизації; </w:t>
            </w:r>
          </w:p>
          <w:p w14:paraId="03B2A9D0" w14:textId="77777777" w:rsidR="00A87017" w:rsidRDefault="00B80077" w:rsidP="00B800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7017">
              <w:rPr>
                <w:rFonts w:ascii="Symbol" w:eastAsia="Symbol" w:hAnsi="Symbol" w:cs="Symbol"/>
                <w:sz w:val="16"/>
                <w:szCs w:val="16"/>
              </w:rPr>
              <w:t></w:t>
            </w:r>
            <w:r w:rsidRPr="00A87017">
              <w:rPr>
                <w:rFonts w:ascii="Times New Roman" w:hAnsi="Times New Roman" w:cs="Times New Roman"/>
                <w:sz w:val="16"/>
                <w:szCs w:val="16"/>
              </w:rPr>
              <w:t xml:space="preserve"> прізвище та ім’я Держателя </w:t>
            </w:r>
            <w:r w:rsidR="002674C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A87017">
              <w:rPr>
                <w:rFonts w:ascii="Times New Roman" w:hAnsi="Times New Roman" w:cs="Times New Roman"/>
                <w:sz w:val="16"/>
                <w:szCs w:val="16"/>
              </w:rPr>
              <w:t xml:space="preserve"> (записати від руки); </w:t>
            </w:r>
          </w:p>
          <w:p w14:paraId="7B46D416" w14:textId="77777777" w:rsidR="00B80077" w:rsidRPr="00A87017" w:rsidRDefault="00B80077" w:rsidP="00A8701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7017">
              <w:rPr>
                <w:rFonts w:ascii="Symbol" w:eastAsia="Symbol" w:hAnsi="Symbol" w:cs="Symbol"/>
                <w:sz w:val="16"/>
                <w:szCs w:val="16"/>
              </w:rPr>
              <w:t></w:t>
            </w:r>
            <w:r w:rsidRPr="00A87017">
              <w:rPr>
                <w:rFonts w:ascii="Times New Roman" w:hAnsi="Times New Roman" w:cs="Times New Roman"/>
                <w:sz w:val="16"/>
                <w:szCs w:val="16"/>
              </w:rPr>
              <w:t xml:space="preserve"> позначка </w:t>
            </w:r>
            <w:r w:rsidRPr="00A87017">
              <w:rPr>
                <w:rFonts w:ascii="Times New Roman" w:hAnsi="Times New Roman" w:cs="Times New Roman"/>
                <w:b/>
                <w:sz w:val="16"/>
                <w:szCs w:val="16"/>
              </w:rPr>
              <w:t>«No-show»</w:t>
            </w:r>
            <w:r w:rsidRPr="00A87017">
              <w:rPr>
                <w:rFonts w:ascii="Times New Roman" w:hAnsi="Times New Roman" w:cs="Times New Roman"/>
                <w:sz w:val="16"/>
                <w:szCs w:val="16"/>
              </w:rPr>
              <w:t xml:space="preserve"> у місці для підпису Держателя </w:t>
            </w:r>
            <w:r w:rsidR="00A8701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A87017">
              <w:rPr>
                <w:rFonts w:ascii="Times New Roman" w:hAnsi="Times New Roman" w:cs="Times New Roman"/>
                <w:sz w:val="16"/>
                <w:szCs w:val="16"/>
              </w:rPr>
              <w:t xml:space="preserve"> (записати від руки).</w:t>
            </w:r>
          </w:p>
        </w:tc>
      </w:tr>
    </w:tbl>
    <w:p w14:paraId="3622112C" w14:textId="77777777" w:rsidR="00A87017" w:rsidRPr="002E6CB3" w:rsidRDefault="00694EC3" w:rsidP="00CD398B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6CB3">
        <w:rPr>
          <w:rFonts w:ascii="Times New Roman" w:hAnsi="Times New Roman" w:cs="Times New Roman"/>
          <w:b/>
          <w:sz w:val="24"/>
          <w:szCs w:val="24"/>
        </w:rPr>
        <w:t xml:space="preserve">4. Спрощення розрахунків. Процедура Preauthorization </w:t>
      </w:r>
    </w:p>
    <w:p w14:paraId="16C7F465" w14:textId="77777777" w:rsidR="00A87017" w:rsidRDefault="00694EC3" w:rsidP="00CD3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 xml:space="preserve">4.1. Розрахунки з фізичним використанням ПК </w:t>
      </w:r>
    </w:p>
    <w:p w14:paraId="1A671B06" w14:textId="77777777" w:rsidR="00A87017" w:rsidRDefault="00694EC3" w:rsidP="00CD3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 xml:space="preserve">Сплата послуг Готелю з фізичним використанням ПК здійснюється за стандартною процедурою, що визначається Інструкцією з обслуговування платіжних карток. </w:t>
      </w:r>
    </w:p>
    <w:p w14:paraId="2A87962F" w14:textId="77777777" w:rsidR="00A87017" w:rsidRDefault="00694EC3" w:rsidP="00CD3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 xml:space="preserve">4.2. Попередня авторизація – процедура </w:t>
      </w:r>
      <w:r w:rsidRPr="00A87017">
        <w:rPr>
          <w:rFonts w:ascii="Times New Roman" w:hAnsi="Times New Roman" w:cs="Times New Roman"/>
          <w:b/>
          <w:sz w:val="24"/>
          <w:szCs w:val="24"/>
        </w:rPr>
        <w:t xml:space="preserve">Preauthorization </w:t>
      </w:r>
    </w:p>
    <w:p w14:paraId="204D1754" w14:textId="77777777" w:rsidR="00A87017" w:rsidRDefault="00694EC3" w:rsidP="00CD3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lastRenderedPageBreak/>
        <w:t xml:space="preserve">Процедура </w:t>
      </w:r>
      <w:r w:rsidRPr="00A87017">
        <w:rPr>
          <w:rFonts w:ascii="Times New Roman" w:hAnsi="Times New Roman" w:cs="Times New Roman"/>
          <w:b/>
          <w:sz w:val="24"/>
          <w:szCs w:val="24"/>
        </w:rPr>
        <w:t>Preauthorization</w:t>
      </w:r>
      <w:r w:rsidRPr="00694EC3">
        <w:rPr>
          <w:rFonts w:ascii="Times New Roman" w:hAnsi="Times New Roman" w:cs="Times New Roman"/>
          <w:sz w:val="24"/>
          <w:szCs w:val="24"/>
        </w:rPr>
        <w:t xml:space="preserve"> - процедура, яка проводиться та може використовуватися Готелем </w:t>
      </w:r>
      <w:r w:rsidRPr="00A87017">
        <w:rPr>
          <w:rFonts w:ascii="Times New Roman" w:hAnsi="Times New Roman" w:cs="Times New Roman"/>
          <w:sz w:val="24"/>
          <w:szCs w:val="24"/>
          <w:u w:val="single"/>
        </w:rPr>
        <w:t xml:space="preserve">для спрощення розрахунків при від’їзді Держателя </w:t>
      </w:r>
      <w:r w:rsidR="00A87017" w:rsidRPr="00A87017">
        <w:rPr>
          <w:rFonts w:ascii="Times New Roman" w:hAnsi="Times New Roman" w:cs="Times New Roman"/>
          <w:sz w:val="24"/>
          <w:szCs w:val="24"/>
          <w:u w:val="single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. Опис процедури </w:t>
      </w:r>
      <w:r w:rsidRPr="00A87017">
        <w:rPr>
          <w:rFonts w:ascii="Times New Roman" w:hAnsi="Times New Roman" w:cs="Times New Roman"/>
          <w:b/>
          <w:sz w:val="24"/>
          <w:szCs w:val="24"/>
        </w:rPr>
        <w:t>Preauthorization</w:t>
      </w:r>
      <w:r w:rsidRPr="00694EC3">
        <w:rPr>
          <w:rFonts w:ascii="Times New Roman" w:hAnsi="Times New Roman" w:cs="Times New Roman"/>
          <w:sz w:val="24"/>
          <w:szCs w:val="24"/>
        </w:rPr>
        <w:t xml:space="preserve"> та порядок її проведення наведений у Таблиці 5. </w:t>
      </w:r>
    </w:p>
    <w:p w14:paraId="795E18A8" w14:textId="77777777" w:rsidR="00A87017" w:rsidRDefault="00694EC3" w:rsidP="00A87017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A87017">
        <w:rPr>
          <w:rFonts w:ascii="Times New Roman" w:hAnsi="Times New Roman" w:cs="Times New Roman"/>
          <w:b/>
          <w:sz w:val="24"/>
          <w:szCs w:val="24"/>
        </w:rPr>
        <w:t>Таблиця 5</w:t>
      </w:r>
      <w:r w:rsidRPr="00694EC3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240"/>
        <w:gridCol w:w="5240"/>
      </w:tblGrid>
      <w:tr w:rsidR="00A87017" w14:paraId="569660FC" w14:textId="77777777" w:rsidTr="00A87017">
        <w:tc>
          <w:tcPr>
            <w:tcW w:w="5240" w:type="dxa"/>
          </w:tcPr>
          <w:p w14:paraId="66E62364" w14:textId="77777777" w:rsidR="00A87017" w:rsidRPr="00A87017" w:rsidRDefault="00A87017" w:rsidP="00CD39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87017">
              <w:rPr>
                <w:rFonts w:ascii="Times New Roman" w:hAnsi="Times New Roman" w:cs="Times New Roman"/>
                <w:b/>
                <w:sz w:val="16"/>
                <w:szCs w:val="16"/>
              </w:rPr>
              <w:t>Описання процедури Preauthorization</w:t>
            </w:r>
          </w:p>
        </w:tc>
        <w:tc>
          <w:tcPr>
            <w:tcW w:w="5240" w:type="dxa"/>
          </w:tcPr>
          <w:p w14:paraId="72A3EA64" w14:textId="77777777" w:rsidR="00A87017" w:rsidRPr="00A87017" w:rsidRDefault="00A87017" w:rsidP="00CD39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87017">
              <w:rPr>
                <w:rFonts w:ascii="Times New Roman" w:hAnsi="Times New Roman" w:cs="Times New Roman"/>
                <w:b/>
                <w:sz w:val="16"/>
                <w:szCs w:val="16"/>
              </w:rPr>
              <w:t>Вимоги щодо проведення операції Preauthorization</w:t>
            </w:r>
          </w:p>
        </w:tc>
      </w:tr>
      <w:tr w:rsidR="00A87017" w14:paraId="08F19CB1" w14:textId="77777777" w:rsidTr="00A87017">
        <w:tc>
          <w:tcPr>
            <w:tcW w:w="5240" w:type="dxa"/>
          </w:tcPr>
          <w:p w14:paraId="1A956299" w14:textId="77777777" w:rsidR="00A87017" w:rsidRPr="00A87017" w:rsidRDefault="00A87017" w:rsidP="008E602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7017">
              <w:rPr>
                <w:rFonts w:ascii="Times New Roman" w:hAnsi="Times New Roman" w:cs="Times New Roman"/>
                <w:sz w:val="16"/>
                <w:szCs w:val="16"/>
              </w:rPr>
              <w:t xml:space="preserve">Процедура </w:t>
            </w:r>
            <w:r w:rsidRPr="00A87017">
              <w:rPr>
                <w:rFonts w:ascii="Times New Roman" w:hAnsi="Times New Roman" w:cs="Times New Roman"/>
                <w:b/>
                <w:sz w:val="16"/>
                <w:szCs w:val="16"/>
              </w:rPr>
              <w:t>Preauthorization</w:t>
            </w:r>
            <w:r w:rsidRPr="00A87017">
              <w:rPr>
                <w:rFonts w:ascii="Times New Roman" w:hAnsi="Times New Roman" w:cs="Times New Roman"/>
                <w:sz w:val="16"/>
                <w:szCs w:val="16"/>
              </w:rPr>
              <w:t xml:space="preserve"> проводиться засобами </w:t>
            </w:r>
            <w:r w:rsidR="008E602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Устаткування</w:t>
            </w:r>
            <w:r w:rsidRPr="00A87017">
              <w:rPr>
                <w:rFonts w:ascii="Times New Roman" w:hAnsi="Times New Roman" w:cs="Times New Roman"/>
                <w:sz w:val="16"/>
                <w:szCs w:val="16"/>
              </w:rPr>
              <w:t xml:space="preserve"> із використанням ПК. Якщо Держатель 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A87017">
              <w:rPr>
                <w:rFonts w:ascii="Times New Roman" w:hAnsi="Times New Roman" w:cs="Times New Roman"/>
                <w:sz w:val="16"/>
                <w:szCs w:val="16"/>
              </w:rPr>
              <w:t xml:space="preserve"> планує зупинитися у Готелі на певний час і Готель не вимагає попередньої оплати, рекомендується провести так звану «преавторизацію» при поселенні Держателя 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A87017">
              <w:rPr>
                <w:rFonts w:ascii="Times New Roman" w:hAnsi="Times New Roman" w:cs="Times New Roman"/>
                <w:sz w:val="16"/>
                <w:szCs w:val="16"/>
              </w:rPr>
              <w:t xml:space="preserve">. Це унеможливить ситуацію, за якої на дату виїзду Держателя 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A87017">
              <w:rPr>
                <w:rFonts w:ascii="Times New Roman" w:hAnsi="Times New Roman" w:cs="Times New Roman"/>
                <w:sz w:val="16"/>
                <w:szCs w:val="16"/>
              </w:rPr>
              <w:t xml:space="preserve"> у Готелі залишок його карткового явиться недостатнім для повної оплати вартості готельних послуг чи виникнуть інші проблеми (наприклад, проблеми зв’язку). У такому випадку проведення «преавторизації» дозволить уникнути цих проблем, а очікувану суму для розрахунків буде заблоковано на рахунку Держателя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ЕПЗ</w:t>
            </w:r>
            <w:r w:rsidRPr="00A87017">
              <w:rPr>
                <w:rFonts w:ascii="Times New Roman" w:hAnsi="Times New Roman" w:cs="Times New Roman"/>
                <w:sz w:val="16"/>
                <w:szCs w:val="16"/>
              </w:rPr>
              <w:t xml:space="preserve"> заздалегідь. Якщо Держатель 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A87017">
              <w:rPr>
                <w:rFonts w:ascii="Times New Roman" w:hAnsi="Times New Roman" w:cs="Times New Roman"/>
                <w:sz w:val="16"/>
                <w:szCs w:val="16"/>
              </w:rPr>
              <w:t xml:space="preserve"> планує зупинитися у Готелі на тривалий час, кожні 14 днів рекомендується завершувати попередню авторизацію, та проводити нову процедуру преавторизації на новий строк перебування Держателя 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A8701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240" w:type="dxa"/>
          </w:tcPr>
          <w:p w14:paraId="4725846F" w14:textId="77777777" w:rsidR="00A87017" w:rsidRDefault="00A87017" w:rsidP="00CD39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7017">
              <w:rPr>
                <w:rFonts w:ascii="Times New Roman" w:hAnsi="Times New Roman" w:cs="Times New Roman"/>
                <w:sz w:val="16"/>
                <w:szCs w:val="16"/>
              </w:rPr>
              <w:t xml:space="preserve">Отриманий Чек, що підтверджує проведення процедури «преавторизації» необхідно зберігати разом з іншими розрахунковими документами протягом 3 (трьох) років. </w:t>
            </w:r>
          </w:p>
          <w:p w14:paraId="741053F5" w14:textId="77777777" w:rsidR="00A87017" w:rsidRPr="00A87017" w:rsidRDefault="00A87017" w:rsidP="00CD39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7017">
              <w:rPr>
                <w:rFonts w:ascii="Times New Roman" w:hAnsi="Times New Roman" w:cs="Times New Roman"/>
                <w:sz w:val="16"/>
                <w:szCs w:val="16"/>
              </w:rPr>
              <w:t xml:space="preserve">Якщо сума остаточного розрахунку відрізняється від суми, яка була преавторизована раніше, її можна скоригувати, але треба мати на увазі, </w:t>
            </w:r>
            <w:r w:rsidRPr="00A8701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що сума оплати не повинна перевищувати суму преавторизації більш ніж на 15 % (без проведення додаткової авторизації).</w:t>
            </w:r>
          </w:p>
        </w:tc>
      </w:tr>
    </w:tbl>
    <w:p w14:paraId="2843CA8B" w14:textId="77777777" w:rsidR="00A87017" w:rsidRPr="002E6CB3" w:rsidRDefault="00694EC3" w:rsidP="00CD398B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6CB3">
        <w:rPr>
          <w:rFonts w:ascii="Times New Roman" w:hAnsi="Times New Roman" w:cs="Times New Roman"/>
          <w:b/>
          <w:sz w:val="24"/>
          <w:szCs w:val="24"/>
        </w:rPr>
        <w:t xml:space="preserve">5. Сплата послуг після від’їзду </w:t>
      </w:r>
    </w:p>
    <w:p w14:paraId="72ACB58D" w14:textId="77777777" w:rsidR="00A87017" w:rsidRDefault="00694EC3" w:rsidP="00CD3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 xml:space="preserve">5.1. Процедура </w:t>
      </w:r>
      <w:r w:rsidRPr="00A87017">
        <w:rPr>
          <w:rFonts w:ascii="Times New Roman" w:hAnsi="Times New Roman" w:cs="Times New Roman"/>
          <w:b/>
          <w:sz w:val="24"/>
          <w:szCs w:val="24"/>
        </w:rPr>
        <w:t>Priority Check-out Service</w:t>
      </w:r>
      <w:r w:rsidRPr="00694EC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543757" w14:textId="77777777" w:rsidR="00A87017" w:rsidRDefault="00694EC3" w:rsidP="00CD3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 xml:space="preserve">Процедура </w:t>
      </w:r>
      <w:r w:rsidRPr="00A87017">
        <w:rPr>
          <w:rFonts w:ascii="Times New Roman" w:hAnsi="Times New Roman" w:cs="Times New Roman"/>
          <w:b/>
          <w:sz w:val="24"/>
          <w:szCs w:val="24"/>
        </w:rPr>
        <w:t>Priority Check-out Service</w:t>
      </w:r>
      <w:r w:rsidRPr="00694EC3">
        <w:rPr>
          <w:rFonts w:ascii="Times New Roman" w:hAnsi="Times New Roman" w:cs="Times New Roman"/>
          <w:sz w:val="24"/>
          <w:szCs w:val="24"/>
        </w:rPr>
        <w:t xml:space="preserve"> - процедура, згідно з якою після підписання певної Угоди </w:t>
      </w:r>
      <w:r w:rsidRPr="00A87017">
        <w:rPr>
          <w:rFonts w:ascii="Times New Roman" w:hAnsi="Times New Roman" w:cs="Times New Roman"/>
          <w:b/>
          <w:sz w:val="24"/>
          <w:szCs w:val="24"/>
        </w:rPr>
        <w:t>(Priority Checkout Agreement)</w:t>
      </w:r>
      <w:r w:rsidR="00A87017">
        <w:rPr>
          <w:rFonts w:ascii="Times New Roman" w:hAnsi="Times New Roman" w:cs="Times New Roman"/>
          <w:sz w:val="24"/>
          <w:szCs w:val="24"/>
        </w:rPr>
        <w:t xml:space="preserve"> з Готелем Держатель 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уповноважує Готель дебетувати його картковий рахунок на суму фінансових зобов’язань перед Готелем після свого від’їзду та без свого підпису на Чеку. Процедура </w:t>
      </w:r>
      <w:r w:rsidRPr="008E00CD">
        <w:rPr>
          <w:rFonts w:ascii="Times New Roman" w:hAnsi="Times New Roman" w:cs="Times New Roman"/>
          <w:b/>
          <w:sz w:val="24"/>
          <w:szCs w:val="24"/>
        </w:rPr>
        <w:t>Priority Checkout Service</w:t>
      </w:r>
      <w:r w:rsidRPr="00694EC3">
        <w:rPr>
          <w:rFonts w:ascii="Times New Roman" w:hAnsi="Times New Roman" w:cs="Times New Roman"/>
          <w:sz w:val="24"/>
          <w:szCs w:val="24"/>
        </w:rPr>
        <w:t xml:space="preserve"> використовується для Карток VISA та викладена в Таблиці 6. </w:t>
      </w:r>
    </w:p>
    <w:p w14:paraId="6AE82939" w14:textId="77777777" w:rsidR="00A87017" w:rsidRDefault="00694EC3" w:rsidP="00A87017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A87017">
        <w:rPr>
          <w:rFonts w:ascii="Times New Roman" w:hAnsi="Times New Roman" w:cs="Times New Roman"/>
          <w:b/>
          <w:sz w:val="24"/>
          <w:szCs w:val="24"/>
        </w:rPr>
        <w:t>Таблиця 6</w:t>
      </w:r>
    </w:p>
    <w:tbl>
      <w:tblPr>
        <w:tblStyle w:val="a8"/>
        <w:tblW w:w="10541" w:type="dxa"/>
        <w:tblLook w:val="04A0" w:firstRow="1" w:lastRow="0" w:firstColumn="1" w:lastColumn="0" w:noHBand="0" w:noVBand="1"/>
      </w:tblPr>
      <w:tblGrid>
        <w:gridCol w:w="5270"/>
        <w:gridCol w:w="5271"/>
      </w:tblGrid>
      <w:tr w:rsidR="00A87017" w14:paraId="569A8E8A" w14:textId="77777777" w:rsidTr="4D6FD834">
        <w:trPr>
          <w:trHeight w:val="450"/>
        </w:trPr>
        <w:tc>
          <w:tcPr>
            <w:tcW w:w="5270" w:type="dxa"/>
          </w:tcPr>
          <w:p w14:paraId="413CEA04" w14:textId="77777777" w:rsidR="00A87017" w:rsidRPr="008E00CD" w:rsidRDefault="008E00CD" w:rsidP="00A8701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00CD">
              <w:rPr>
                <w:rFonts w:ascii="Times New Roman" w:hAnsi="Times New Roman" w:cs="Times New Roman"/>
                <w:b/>
                <w:sz w:val="16"/>
                <w:szCs w:val="16"/>
              </w:rPr>
              <w:t>Опис процедури Priority Check-out Service</w:t>
            </w:r>
          </w:p>
        </w:tc>
        <w:tc>
          <w:tcPr>
            <w:tcW w:w="5270" w:type="dxa"/>
          </w:tcPr>
          <w:p w14:paraId="436E38BA" w14:textId="77777777" w:rsidR="00A87017" w:rsidRPr="008E00CD" w:rsidRDefault="008E00CD" w:rsidP="00A8701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00CD">
              <w:rPr>
                <w:rFonts w:ascii="Times New Roman" w:hAnsi="Times New Roman" w:cs="Times New Roman"/>
                <w:b/>
                <w:sz w:val="16"/>
                <w:szCs w:val="16"/>
              </w:rPr>
              <w:t>Оформлення розрахункового документа за процедурою Priority Check-out</w:t>
            </w:r>
          </w:p>
        </w:tc>
      </w:tr>
      <w:tr w:rsidR="00A87017" w14:paraId="78580660" w14:textId="77777777" w:rsidTr="4D6FD834">
        <w:trPr>
          <w:trHeight w:val="3839"/>
        </w:trPr>
        <w:tc>
          <w:tcPr>
            <w:tcW w:w="5270" w:type="dxa"/>
          </w:tcPr>
          <w:p w14:paraId="38DC5197" w14:textId="77777777" w:rsidR="00840219" w:rsidRDefault="008E00CD" w:rsidP="0084021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E00CD">
              <w:rPr>
                <w:rFonts w:ascii="Times New Roman" w:hAnsi="Times New Roman" w:cs="Times New Roman"/>
                <w:sz w:val="16"/>
                <w:szCs w:val="16"/>
              </w:rPr>
              <w:t xml:space="preserve">Процедура </w:t>
            </w:r>
            <w:r w:rsidRPr="008E00CD">
              <w:rPr>
                <w:rFonts w:ascii="Times New Roman" w:hAnsi="Times New Roman" w:cs="Times New Roman"/>
                <w:b/>
                <w:sz w:val="16"/>
                <w:szCs w:val="16"/>
              </w:rPr>
              <w:t>Priority Check-out Service</w:t>
            </w:r>
            <w:r w:rsidRPr="008E00CD">
              <w:rPr>
                <w:rFonts w:ascii="Times New Roman" w:hAnsi="Times New Roman" w:cs="Times New Roman"/>
                <w:sz w:val="16"/>
                <w:szCs w:val="16"/>
              </w:rPr>
              <w:t xml:space="preserve"> проводиться Готелем для VIP-Держателя</w:t>
            </w:r>
            <w:r w:rsidR="00840219">
              <w:rPr>
                <w:rStyle w:val="ab"/>
                <w:rFonts w:ascii="Times New Roman" w:hAnsi="Times New Roman" w:cs="Times New Roman"/>
                <w:sz w:val="16"/>
                <w:szCs w:val="16"/>
              </w:rPr>
              <w:footnoteReference w:id="4"/>
            </w:r>
            <w:r w:rsidRPr="008E00C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84021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8E00CD">
              <w:rPr>
                <w:rFonts w:ascii="Times New Roman" w:hAnsi="Times New Roman" w:cs="Times New Roman"/>
                <w:sz w:val="16"/>
                <w:szCs w:val="16"/>
              </w:rPr>
              <w:t xml:space="preserve"> з метою прискорення розрахунків за обслуговування при від’їзді VIP-Держателя </w:t>
            </w:r>
            <w:r w:rsidR="0084021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8E00CD">
              <w:rPr>
                <w:rFonts w:ascii="Times New Roman" w:hAnsi="Times New Roman" w:cs="Times New Roman"/>
                <w:sz w:val="16"/>
                <w:szCs w:val="16"/>
              </w:rPr>
              <w:t xml:space="preserve">. Готель повинен підписати з VIP-Держателем </w:t>
            </w:r>
            <w:r w:rsidR="0084021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8E00CD">
              <w:rPr>
                <w:rFonts w:ascii="Times New Roman" w:hAnsi="Times New Roman" w:cs="Times New Roman"/>
                <w:sz w:val="16"/>
                <w:szCs w:val="16"/>
              </w:rPr>
              <w:t xml:space="preserve"> Угоду, в якій повинні бути такі обов’язкові дані: </w:t>
            </w:r>
          </w:p>
          <w:p w14:paraId="3962B630" w14:textId="77777777" w:rsidR="00840219" w:rsidRDefault="008E00CD" w:rsidP="0084021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E00CD">
              <w:rPr>
                <w:rFonts w:ascii="Symbol" w:eastAsia="Symbol" w:hAnsi="Symbol" w:cs="Symbol"/>
                <w:sz w:val="16"/>
                <w:szCs w:val="16"/>
              </w:rPr>
              <w:t></w:t>
            </w:r>
            <w:r w:rsidRPr="008E00CD">
              <w:rPr>
                <w:rFonts w:ascii="Times New Roman" w:hAnsi="Times New Roman" w:cs="Times New Roman"/>
                <w:sz w:val="16"/>
                <w:szCs w:val="16"/>
              </w:rPr>
              <w:t xml:space="preserve"> назва та адреса Готелю; </w:t>
            </w:r>
          </w:p>
          <w:p w14:paraId="2E5CF6A5" w14:textId="77777777" w:rsidR="00840219" w:rsidRDefault="008E00CD" w:rsidP="0084021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E00CD">
              <w:rPr>
                <w:rFonts w:ascii="Symbol" w:eastAsia="Symbol" w:hAnsi="Symbol" w:cs="Symbol"/>
                <w:sz w:val="16"/>
                <w:szCs w:val="16"/>
              </w:rPr>
              <w:t></w:t>
            </w:r>
            <w:r w:rsidRPr="008E00CD">
              <w:rPr>
                <w:rFonts w:ascii="Times New Roman" w:hAnsi="Times New Roman" w:cs="Times New Roman"/>
                <w:sz w:val="16"/>
                <w:szCs w:val="16"/>
              </w:rPr>
              <w:t xml:space="preserve"> номер та строк дії </w:t>
            </w:r>
            <w:r w:rsidR="0084021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8E00CD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</w:p>
          <w:p w14:paraId="025555BF" w14:textId="77777777" w:rsidR="00840219" w:rsidRDefault="008E00CD" w:rsidP="0084021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E00CD">
              <w:rPr>
                <w:rFonts w:ascii="Symbol" w:eastAsia="Symbol" w:hAnsi="Symbol" w:cs="Symbol"/>
                <w:sz w:val="16"/>
                <w:szCs w:val="16"/>
              </w:rPr>
              <w:t></w:t>
            </w:r>
            <w:r w:rsidRPr="008E00CD">
              <w:rPr>
                <w:rFonts w:ascii="Times New Roman" w:hAnsi="Times New Roman" w:cs="Times New Roman"/>
                <w:sz w:val="16"/>
                <w:szCs w:val="16"/>
              </w:rPr>
              <w:t xml:space="preserve"> прізвище та ім’я VIP-Держателя </w:t>
            </w:r>
            <w:r w:rsidR="0084021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8E00CD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</w:p>
          <w:p w14:paraId="28F43522" w14:textId="77777777" w:rsidR="00840219" w:rsidRDefault="008E00CD" w:rsidP="0084021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E00CD">
              <w:rPr>
                <w:rFonts w:ascii="Symbol" w:eastAsia="Symbol" w:hAnsi="Symbol" w:cs="Symbol"/>
                <w:sz w:val="16"/>
                <w:szCs w:val="16"/>
              </w:rPr>
              <w:t></w:t>
            </w:r>
            <w:r w:rsidRPr="008E00CD">
              <w:rPr>
                <w:rFonts w:ascii="Times New Roman" w:hAnsi="Times New Roman" w:cs="Times New Roman"/>
                <w:sz w:val="16"/>
                <w:szCs w:val="16"/>
              </w:rPr>
              <w:t xml:space="preserve"> поштова адреса та контактні телефони VIP-Держателя </w:t>
            </w:r>
            <w:r w:rsidR="0084021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8E00CD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</w:p>
          <w:p w14:paraId="3A34B700" w14:textId="77777777" w:rsidR="00840219" w:rsidRDefault="008E00CD" w:rsidP="0084021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E00CD">
              <w:rPr>
                <w:rFonts w:ascii="Symbol" w:eastAsia="Symbol" w:hAnsi="Symbol" w:cs="Symbol"/>
                <w:sz w:val="16"/>
                <w:szCs w:val="16"/>
              </w:rPr>
              <w:t></w:t>
            </w:r>
            <w:r w:rsidRPr="008E00CD">
              <w:rPr>
                <w:rFonts w:ascii="Times New Roman" w:hAnsi="Times New Roman" w:cs="Times New Roman"/>
                <w:sz w:val="16"/>
                <w:szCs w:val="16"/>
              </w:rPr>
              <w:t xml:space="preserve"> термін дії Угоди та кількість днів перебування у Готелі; </w:t>
            </w:r>
          </w:p>
          <w:p w14:paraId="39911FAB" w14:textId="77777777" w:rsidR="00840219" w:rsidRDefault="008E00CD" w:rsidP="0084021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E00CD">
              <w:rPr>
                <w:rFonts w:ascii="Symbol" w:eastAsia="Symbol" w:hAnsi="Symbol" w:cs="Symbol"/>
                <w:sz w:val="16"/>
                <w:szCs w:val="16"/>
              </w:rPr>
              <w:t></w:t>
            </w:r>
            <w:r w:rsidRPr="008E00CD">
              <w:rPr>
                <w:rFonts w:ascii="Times New Roman" w:hAnsi="Times New Roman" w:cs="Times New Roman"/>
                <w:sz w:val="16"/>
                <w:szCs w:val="16"/>
              </w:rPr>
              <w:t xml:space="preserve"> дата прибуття та запланований термін перебування в Готелі; </w:t>
            </w:r>
          </w:p>
          <w:p w14:paraId="43A8C0F6" w14:textId="77777777" w:rsidR="00840219" w:rsidRDefault="008E00CD" w:rsidP="0084021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E00CD">
              <w:rPr>
                <w:rFonts w:ascii="Symbol" w:eastAsia="Symbol" w:hAnsi="Symbol" w:cs="Symbol"/>
                <w:sz w:val="16"/>
                <w:szCs w:val="16"/>
              </w:rPr>
              <w:t></w:t>
            </w:r>
            <w:r w:rsidRPr="008E00CD">
              <w:rPr>
                <w:rFonts w:ascii="Times New Roman" w:hAnsi="Times New Roman" w:cs="Times New Roman"/>
                <w:sz w:val="16"/>
                <w:szCs w:val="16"/>
              </w:rPr>
              <w:t xml:space="preserve"> усі види послуг з тарифами, які можуть бути включені до рахунку. </w:t>
            </w:r>
          </w:p>
          <w:p w14:paraId="459536DC" w14:textId="77777777" w:rsidR="00840219" w:rsidRDefault="008E00CD" w:rsidP="0084021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E00CD">
              <w:rPr>
                <w:rFonts w:ascii="Times New Roman" w:hAnsi="Times New Roman" w:cs="Times New Roman"/>
                <w:sz w:val="16"/>
                <w:szCs w:val="16"/>
              </w:rPr>
              <w:t xml:space="preserve">В Угоді обов’язково має зазначатися, що VIP-Держатель </w:t>
            </w:r>
            <w:r w:rsidR="0084021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8E00CD">
              <w:rPr>
                <w:rFonts w:ascii="Times New Roman" w:hAnsi="Times New Roman" w:cs="Times New Roman"/>
                <w:sz w:val="16"/>
                <w:szCs w:val="16"/>
              </w:rPr>
              <w:t xml:space="preserve"> уповноважує Готель дебетувати його картковий рахунок на суму зобов’язань за рахунками Готелю та здійснити оформлення операції, використовуючи дані платіжної Картки, без свого підпису. </w:t>
            </w:r>
          </w:p>
          <w:p w14:paraId="12609444" w14:textId="77777777" w:rsidR="00A87017" w:rsidRPr="008E00CD" w:rsidRDefault="008E00CD" w:rsidP="0084021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E00CD">
              <w:rPr>
                <w:rFonts w:ascii="Times New Roman" w:hAnsi="Times New Roman" w:cs="Times New Roman"/>
                <w:sz w:val="16"/>
                <w:szCs w:val="16"/>
              </w:rPr>
              <w:t xml:space="preserve">Угода (договір щодо надання готельних послуг) повинна бути підписана представником Готелю та VIP-Держателем </w:t>
            </w:r>
            <w:r w:rsidR="0084021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8E00C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270" w:type="dxa"/>
          </w:tcPr>
          <w:p w14:paraId="71B15D1A" w14:textId="77777777" w:rsidR="00A87017" w:rsidRPr="008E00CD" w:rsidRDefault="008E00CD" w:rsidP="002674C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E00CD">
              <w:rPr>
                <w:rFonts w:ascii="Times New Roman" w:hAnsi="Times New Roman" w:cs="Times New Roman"/>
                <w:sz w:val="16"/>
                <w:szCs w:val="16"/>
              </w:rPr>
              <w:t xml:space="preserve">Після від’їзду VIP-Держателя </w:t>
            </w:r>
            <w:r w:rsidR="002674C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8E00CD">
              <w:rPr>
                <w:rFonts w:ascii="Times New Roman" w:hAnsi="Times New Roman" w:cs="Times New Roman"/>
                <w:sz w:val="16"/>
                <w:szCs w:val="16"/>
              </w:rPr>
              <w:t xml:space="preserve"> Готелю необхідно здійснити Авторизацію на повну суму його зобов’язань та оформити Чек із зазначенням наступних обов’язкових реквізитів на Чеку: </w:t>
            </w:r>
            <w:r w:rsidRPr="008E00CD">
              <w:rPr>
                <w:rFonts w:ascii="Symbol" w:eastAsia="Symbol" w:hAnsi="Symbol" w:cs="Symbol"/>
                <w:sz w:val="16"/>
                <w:szCs w:val="16"/>
              </w:rPr>
              <w:t></w:t>
            </w:r>
            <w:r w:rsidRPr="008E00CD">
              <w:rPr>
                <w:rFonts w:ascii="Times New Roman" w:hAnsi="Times New Roman" w:cs="Times New Roman"/>
                <w:sz w:val="16"/>
                <w:szCs w:val="16"/>
              </w:rPr>
              <w:t xml:space="preserve"> сума операції; </w:t>
            </w:r>
            <w:r w:rsidRPr="008E00CD">
              <w:rPr>
                <w:rFonts w:ascii="Symbol" w:eastAsia="Symbol" w:hAnsi="Symbol" w:cs="Symbol"/>
                <w:sz w:val="16"/>
                <w:szCs w:val="16"/>
              </w:rPr>
              <w:t></w:t>
            </w:r>
            <w:r w:rsidRPr="008E00CD">
              <w:rPr>
                <w:rFonts w:ascii="Times New Roman" w:hAnsi="Times New Roman" w:cs="Times New Roman"/>
                <w:sz w:val="16"/>
                <w:szCs w:val="16"/>
              </w:rPr>
              <w:t xml:space="preserve"> номер та строк дії ПК; </w:t>
            </w:r>
            <w:r w:rsidRPr="008E00CD">
              <w:rPr>
                <w:rFonts w:ascii="Symbol" w:eastAsia="Symbol" w:hAnsi="Symbol" w:cs="Symbol"/>
                <w:sz w:val="16"/>
                <w:szCs w:val="16"/>
              </w:rPr>
              <w:t></w:t>
            </w:r>
            <w:r w:rsidRPr="008E00CD">
              <w:rPr>
                <w:rFonts w:ascii="Times New Roman" w:hAnsi="Times New Roman" w:cs="Times New Roman"/>
                <w:sz w:val="16"/>
                <w:szCs w:val="16"/>
              </w:rPr>
              <w:t xml:space="preserve">Код авторизації, отриманий відповідно до стандартної процедури Авторизації; </w:t>
            </w:r>
            <w:r w:rsidRPr="008E00CD">
              <w:rPr>
                <w:rFonts w:ascii="Symbol" w:eastAsia="Symbol" w:hAnsi="Symbol" w:cs="Symbol"/>
                <w:sz w:val="16"/>
                <w:szCs w:val="16"/>
              </w:rPr>
              <w:t></w:t>
            </w:r>
            <w:r w:rsidRPr="008E00CD">
              <w:rPr>
                <w:rFonts w:ascii="Times New Roman" w:hAnsi="Times New Roman" w:cs="Times New Roman"/>
                <w:sz w:val="16"/>
                <w:szCs w:val="16"/>
              </w:rPr>
              <w:t xml:space="preserve"> дата операції (дата здійснення Авторизації); </w:t>
            </w:r>
            <w:r w:rsidRPr="008E00CD">
              <w:rPr>
                <w:rFonts w:ascii="Symbol" w:eastAsia="Symbol" w:hAnsi="Symbol" w:cs="Symbol"/>
                <w:sz w:val="16"/>
                <w:szCs w:val="16"/>
              </w:rPr>
              <w:t></w:t>
            </w:r>
            <w:r w:rsidRPr="008E00CD">
              <w:rPr>
                <w:rFonts w:ascii="Times New Roman" w:hAnsi="Times New Roman" w:cs="Times New Roman"/>
                <w:sz w:val="16"/>
                <w:szCs w:val="16"/>
              </w:rPr>
              <w:t xml:space="preserve"> прізвище та ім’я VIP-Держателя</w:t>
            </w:r>
            <w:r w:rsidR="002674C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ЕПЗ</w:t>
            </w:r>
            <w:r w:rsidRPr="008E00CD">
              <w:rPr>
                <w:rFonts w:ascii="Times New Roman" w:hAnsi="Times New Roman" w:cs="Times New Roman"/>
                <w:sz w:val="16"/>
                <w:szCs w:val="16"/>
              </w:rPr>
              <w:t xml:space="preserve"> (записати від руки); </w:t>
            </w:r>
            <w:r w:rsidRPr="008E00CD">
              <w:rPr>
                <w:rFonts w:ascii="Symbol" w:eastAsia="Symbol" w:hAnsi="Symbol" w:cs="Symbol"/>
                <w:sz w:val="16"/>
                <w:szCs w:val="16"/>
              </w:rPr>
              <w:t></w:t>
            </w:r>
            <w:r w:rsidRPr="008E00CD">
              <w:rPr>
                <w:rFonts w:ascii="Times New Roman" w:hAnsi="Times New Roman" w:cs="Times New Roman"/>
                <w:sz w:val="16"/>
                <w:szCs w:val="16"/>
              </w:rPr>
              <w:t xml:space="preserve"> позначка «Priority Check-out» на смузі Чека, призначеній для підпису VIP-Держателя </w:t>
            </w:r>
            <w:r w:rsidR="002674C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8E00CD">
              <w:rPr>
                <w:rFonts w:ascii="Times New Roman" w:hAnsi="Times New Roman" w:cs="Times New Roman"/>
                <w:sz w:val="16"/>
                <w:szCs w:val="16"/>
              </w:rPr>
              <w:t xml:space="preserve"> (записати від руки).</w:t>
            </w:r>
          </w:p>
        </w:tc>
      </w:tr>
      <w:tr w:rsidR="008E00CD" w14:paraId="23077842" w14:textId="77777777" w:rsidTr="4D6FD834">
        <w:trPr>
          <w:trHeight w:val="233"/>
        </w:trPr>
        <w:tc>
          <w:tcPr>
            <w:tcW w:w="10541" w:type="dxa"/>
            <w:gridSpan w:val="2"/>
          </w:tcPr>
          <w:p w14:paraId="78F6DD82" w14:textId="77777777" w:rsidR="008E00CD" w:rsidRPr="008E00CD" w:rsidRDefault="008E00CD" w:rsidP="00A8701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00CD">
              <w:rPr>
                <w:rFonts w:ascii="Times New Roman" w:hAnsi="Times New Roman" w:cs="Times New Roman"/>
                <w:b/>
                <w:sz w:val="16"/>
                <w:szCs w:val="16"/>
              </w:rPr>
              <w:t>Відправлення документів за процедурою Priority Check-out</w:t>
            </w:r>
          </w:p>
        </w:tc>
      </w:tr>
      <w:tr w:rsidR="008E00CD" w14:paraId="2B53D5D1" w14:textId="77777777" w:rsidTr="4D6FD834">
        <w:trPr>
          <w:trHeight w:val="450"/>
        </w:trPr>
        <w:tc>
          <w:tcPr>
            <w:tcW w:w="10541" w:type="dxa"/>
            <w:gridSpan w:val="2"/>
          </w:tcPr>
          <w:p w14:paraId="10375804" w14:textId="77777777" w:rsidR="008E00CD" w:rsidRPr="008E00CD" w:rsidRDefault="008E00CD" w:rsidP="002168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E00CD">
              <w:rPr>
                <w:rFonts w:ascii="Times New Roman" w:hAnsi="Times New Roman" w:cs="Times New Roman"/>
                <w:sz w:val="16"/>
                <w:szCs w:val="16"/>
              </w:rPr>
              <w:t>Протягом 3-х днів від дати оформлення Чека Готель повинен передати до Банку Чек для оплати відповідно до стандартної процедури об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робки Чеків та направити поштою</w:t>
            </w:r>
            <w:r>
              <w:rPr>
                <w:rStyle w:val="ab"/>
                <w:rFonts w:ascii="Times New Roman" w:hAnsi="Times New Roman" w:cs="Times New Roman"/>
                <w:sz w:val="16"/>
                <w:szCs w:val="16"/>
              </w:rPr>
              <w:footnoteReference w:id="5"/>
            </w:r>
            <w:r w:rsidRPr="008E00CD">
              <w:rPr>
                <w:rFonts w:ascii="Times New Roman" w:hAnsi="Times New Roman" w:cs="Times New Roman"/>
                <w:sz w:val="16"/>
                <w:szCs w:val="16"/>
              </w:rPr>
              <w:t xml:space="preserve"> VIP-Держателю </w:t>
            </w:r>
            <w:r w:rsidR="0021684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8E00CD">
              <w:rPr>
                <w:rFonts w:ascii="Times New Roman" w:hAnsi="Times New Roman" w:cs="Times New Roman"/>
                <w:sz w:val="16"/>
                <w:szCs w:val="16"/>
              </w:rPr>
              <w:t xml:space="preserve"> копію Чека, копію детального рахунку та Угоди.</w:t>
            </w:r>
          </w:p>
        </w:tc>
      </w:tr>
    </w:tbl>
    <w:p w14:paraId="6660EB53" w14:textId="77777777" w:rsidR="00840219" w:rsidRPr="002E6CB3" w:rsidRDefault="00694EC3" w:rsidP="00CD398B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6CB3">
        <w:rPr>
          <w:rFonts w:ascii="Times New Roman" w:hAnsi="Times New Roman" w:cs="Times New Roman"/>
          <w:b/>
          <w:sz w:val="24"/>
          <w:szCs w:val="24"/>
        </w:rPr>
        <w:t xml:space="preserve">5.2. Процедура Signature on File (SOF) </w:t>
      </w:r>
    </w:p>
    <w:p w14:paraId="46298511" w14:textId="77777777" w:rsidR="00840219" w:rsidRDefault="00694EC3" w:rsidP="00CD3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lastRenderedPageBreak/>
        <w:t xml:space="preserve">Процедура </w:t>
      </w:r>
      <w:r w:rsidRPr="00840219">
        <w:rPr>
          <w:rFonts w:ascii="Times New Roman" w:hAnsi="Times New Roman" w:cs="Times New Roman"/>
          <w:b/>
          <w:sz w:val="24"/>
          <w:szCs w:val="24"/>
        </w:rPr>
        <w:t>Signature on File (SOF)</w:t>
      </w:r>
      <w:r w:rsidRPr="00694EC3">
        <w:rPr>
          <w:rFonts w:ascii="Times New Roman" w:hAnsi="Times New Roman" w:cs="Times New Roman"/>
          <w:sz w:val="24"/>
          <w:szCs w:val="24"/>
        </w:rPr>
        <w:t xml:space="preserve"> - процедура, за якою Готель </w:t>
      </w:r>
      <w:r w:rsidRPr="00840219">
        <w:rPr>
          <w:rFonts w:ascii="Times New Roman" w:hAnsi="Times New Roman" w:cs="Times New Roman"/>
          <w:sz w:val="24"/>
          <w:szCs w:val="24"/>
          <w:u w:val="single"/>
        </w:rPr>
        <w:t xml:space="preserve">може утримувати кошти з </w:t>
      </w:r>
      <w:r w:rsidR="00840219">
        <w:rPr>
          <w:rFonts w:ascii="Times New Roman" w:hAnsi="Times New Roman" w:cs="Times New Roman"/>
          <w:sz w:val="24"/>
          <w:szCs w:val="24"/>
          <w:u w:val="single"/>
          <w:lang w:val="uk-UA"/>
        </w:rPr>
        <w:t>ЕПЗ</w:t>
      </w:r>
      <w:r w:rsidRPr="00840219">
        <w:rPr>
          <w:rFonts w:ascii="Times New Roman" w:hAnsi="Times New Roman" w:cs="Times New Roman"/>
          <w:sz w:val="24"/>
          <w:szCs w:val="24"/>
          <w:u w:val="single"/>
        </w:rPr>
        <w:t xml:space="preserve"> після від’їзду Держателя </w:t>
      </w:r>
      <w:r w:rsidR="00840219">
        <w:rPr>
          <w:rFonts w:ascii="Times New Roman" w:hAnsi="Times New Roman" w:cs="Times New Roman"/>
          <w:sz w:val="24"/>
          <w:szCs w:val="24"/>
          <w:u w:val="single"/>
          <w:lang w:val="uk-UA"/>
        </w:rPr>
        <w:t>ЕПЗ</w:t>
      </w:r>
      <w:r w:rsidRPr="00840219">
        <w:rPr>
          <w:rFonts w:ascii="Times New Roman" w:hAnsi="Times New Roman" w:cs="Times New Roman"/>
          <w:sz w:val="24"/>
          <w:szCs w:val="24"/>
          <w:u w:val="single"/>
        </w:rPr>
        <w:t xml:space="preserve"> за послуги Готелю</w:t>
      </w:r>
      <w:r w:rsidRPr="00694EC3">
        <w:rPr>
          <w:rFonts w:ascii="Times New Roman" w:hAnsi="Times New Roman" w:cs="Times New Roman"/>
          <w:sz w:val="24"/>
          <w:szCs w:val="24"/>
        </w:rPr>
        <w:t xml:space="preserve">, що були Держателем </w:t>
      </w:r>
      <w:r w:rsidR="00840219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отримані, але не сплачені відповідно до стандартної процедури. </w:t>
      </w:r>
    </w:p>
    <w:p w14:paraId="25F3BA04" w14:textId="77777777" w:rsidR="00840219" w:rsidRDefault="00694EC3" w:rsidP="00840219">
      <w:pPr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40219">
        <w:rPr>
          <w:rFonts w:ascii="Times New Roman" w:hAnsi="Times New Roman" w:cs="Times New Roman"/>
          <w:b/>
          <w:sz w:val="24"/>
          <w:szCs w:val="24"/>
        </w:rPr>
        <w:t>Таблиця 7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240"/>
        <w:gridCol w:w="5240"/>
      </w:tblGrid>
      <w:tr w:rsidR="00840219" w14:paraId="01055E57" w14:textId="77777777" w:rsidTr="00840219">
        <w:tc>
          <w:tcPr>
            <w:tcW w:w="5240" w:type="dxa"/>
          </w:tcPr>
          <w:p w14:paraId="3B85BD6F" w14:textId="77777777" w:rsidR="00840219" w:rsidRPr="00840219" w:rsidRDefault="00694EC3" w:rsidP="0084021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4E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0219" w:rsidRPr="00840219">
              <w:rPr>
                <w:rFonts w:ascii="Times New Roman" w:hAnsi="Times New Roman" w:cs="Times New Roman"/>
                <w:b/>
                <w:sz w:val="16"/>
                <w:szCs w:val="16"/>
              </w:rPr>
              <w:t>Описання процедури Signature on File (SOF)</w:t>
            </w:r>
          </w:p>
        </w:tc>
        <w:tc>
          <w:tcPr>
            <w:tcW w:w="5240" w:type="dxa"/>
          </w:tcPr>
          <w:p w14:paraId="7292187B" w14:textId="77777777" w:rsidR="00840219" w:rsidRPr="00840219" w:rsidRDefault="00840219" w:rsidP="0084021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0219">
              <w:rPr>
                <w:rFonts w:ascii="Times New Roman" w:hAnsi="Times New Roman" w:cs="Times New Roman"/>
                <w:b/>
                <w:sz w:val="16"/>
                <w:szCs w:val="16"/>
              </w:rPr>
              <w:t>Оформлення розрахункового документа за процедурою Signature on File (SOF)</w:t>
            </w:r>
          </w:p>
        </w:tc>
      </w:tr>
      <w:tr w:rsidR="00840219" w14:paraId="4E7C93D6" w14:textId="77777777" w:rsidTr="00840219">
        <w:tc>
          <w:tcPr>
            <w:tcW w:w="5240" w:type="dxa"/>
          </w:tcPr>
          <w:p w14:paraId="16C3A4C6" w14:textId="77777777" w:rsidR="00840219" w:rsidRDefault="00840219" w:rsidP="0084021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0219">
              <w:rPr>
                <w:rFonts w:ascii="Times New Roman" w:hAnsi="Times New Roman" w:cs="Times New Roman"/>
                <w:sz w:val="16"/>
                <w:szCs w:val="16"/>
              </w:rPr>
              <w:t xml:space="preserve">Держатель 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840219">
              <w:rPr>
                <w:rFonts w:ascii="Times New Roman" w:hAnsi="Times New Roman" w:cs="Times New Roman"/>
                <w:sz w:val="16"/>
                <w:szCs w:val="16"/>
              </w:rPr>
              <w:t xml:space="preserve"> має бути заздалегідь ознайомлений під підпис з переліком послуг, які у разі не сплати Держателем 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840219">
              <w:rPr>
                <w:rFonts w:ascii="Times New Roman" w:hAnsi="Times New Roman" w:cs="Times New Roman"/>
                <w:sz w:val="16"/>
                <w:szCs w:val="16"/>
              </w:rPr>
              <w:t xml:space="preserve"> при розрахунку за проживання в Готелі, можуть бути утримані після його від’їзду. </w:t>
            </w:r>
          </w:p>
          <w:p w14:paraId="4AFE72EB" w14:textId="77777777" w:rsidR="00840219" w:rsidRDefault="00840219" w:rsidP="0084021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0219">
              <w:rPr>
                <w:rFonts w:ascii="Times New Roman" w:hAnsi="Times New Roman" w:cs="Times New Roman"/>
                <w:sz w:val="16"/>
                <w:szCs w:val="16"/>
              </w:rPr>
              <w:t xml:space="preserve">Зокрема, до таких послуг можуть бути віднесені: </w:t>
            </w:r>
          </w:p>
          <w:p w14:paraId="646FCB62" w14:textId="77777777" w:rsidR="002D7FC5" w:rsidRDefault="00840219" w:rsidP="0084021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0219">
              <w:rPr>
                <w:rFonts w:ascii="Symbol" w:eastAsia="Symbol" w:hAnsi="Symbol" w:cs="Symbol"/>
                <w:sz w:val="16"/>
                <w:szCs w:val="16"/>
              </w:rPr>
              <w:t></w:t>
            </w:r>
            <w:r w:rsidRPr="00840219">
              <w:rPr>
                <w:rFonts w:ascii="Times New Roman" w:hAnsi="Times New Roman" w:cs="Times New Roman"/>
                <w:sz w:val="16"/>
                <w:szCs w:val="16"/>
              </w:rPr>
              <w:t xml:space="preserve"> послуги зв’язку; </w:t>
            </w:r>
          </w:p>
          <w:p w14:paraId="052104D6" w14:textId="77777777" w:rsidR="002D7FC5" w:rsidRDefault="00840219" w:rsidP="0084021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0219">
              <w:rPr>
                <w:rFonts w:ascii="Symbol" w:eastAsia="Symbol" w:hAnsi="Symbol" w:cs="Symbol"/>
                <w:sz w:val="16"/>
                <w:szCs w:val="16"/>
              </w:rPr>
              <w:t></w:t>
            </w:r>
            <w:r w:rsidRPr="00840219">
              <w:rPr>
                <w:rFonts w:ascii="Times New Roman" w:hAnsi="Times New Roman" w:cs="Times New Roman"/>
                <w:sz w:val="16"/>
                <w:szCs w:val="16"/>
              </w:rPr>
              <w:t xml:space="preserve"> користування міні-баром; </w:t>
            </w:r>
          </w:p>
          <w:p w14:paraId="30350935" w14:textId="77777777" w:rsidR="002D7FC5" w:rsidRDefault="00840219" w:rsidP="0084021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0219">
              <w:rPr>
                <w:rFonts w:ascii="Symbol" w:eastAsia="Symbol" w:hAnsi="Symbol" w:cs="Symbol"/>
                <w:sz w:val="16"/>
                <w:szCs w:val="16"/>
              </w:rPr>
              <w:t></w:t>
            </w:r>
            <w:r w:rsidRPr="00840219">
              <w:rPr>
                <w:rFonts w:ascii="Times New Roman" w:hAnsi="Times New Roman" w:cs="Times New Roman"/>
                <w:sz w:val="16"/>
                <w:szCs w:val="16"/>
              </w:rPr>
              <w:t xml:space="preserve"> обслуговування в номерах; </w:t>
            </w:r>
          </w:p>
          <w:p w14:paraId="02C36D6D" w14:textId="77777777" w:rsidR="002D7FC5" w:rsidRDefault="00840219" w:rsidP="0084021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0219">
              <w:rPr>
                <w:rFonts w:ascii="Symbol" w:eastAsia="Symbol" w:hAnsi="Symbol" w:cs="Symbol"/>
                <w:sz w:val="16"/>
                <w:szCs w:val="16"/>
              </w:rPr>
              <w:t></w:t>
            </w:r>
            <w:r w:rsidRPr="00840219">
              <w:rPr>
                <w:rFonts w:ascii="Times New Roman" w:hAnsi="Times New Roman" w:cs="Times New Roman"/>
                <w:sz w:val="16"/>
                <w:szCs w:val="16"/>
              </w:rPr>
              <w:t xml:space="preserve"> замовлення та користування послугами таксі, тощо. </w:t>
            </w:r>
          </w:p>
          <w:p w14:paraId="46FFDF5F" w14:textId="77777777" w:rsidR="00840219" w:rsidRPr="00840219" w:rsidRDefault="00840219" w:rsidP="002168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0219">
              <w:rPr>
                <w:rFonts w:ascii="Times New Roman" w:hAnsi="Times New Roman" w:cs="Times New Roman"/>
                <w:sz w:val="16"/>
                <w:szCs w:val="16"/>
              </w:rPr>
              <w:t xml:space="preserve">Такі утримання повинні бути здійснені не пізніше 90 днів від дати від’їзду Держателя </w:t>
            </w:r>
            <w:r w:rsidR="002D7FC5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 та</w:t>
            </w:r>
            <w:r w:rsidRPr="00840219">
              <w:rPr>
                <w:rFonts w:ascii="Times New Roman" w:hAnsi="Times New Roman" w:cs="Times New Roman"/>
                <w:sz w:val="16"/>
                <w:szCs w:val="16"/>
              </w:rPr>
              <w:t xml:space="preserve"> не повинні перевищувати 15% від суми рахунку, сплаченого Держателем </w:t>
            </w:r>
            <w:r w:rsidR="0021684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840219">
              <w:rPr>
                <w:rFonts w:ascii="Times New Roman" w:hAnsi="Times New Roman" w:cs="Times New Roman"/>
                <w:sz w:val="16"/>
                <w:szCs w:val="16"/>
              </w:rPr>
              <w:t xml:space="preserve"> при від’їзді з Готелю.</w:t>
            </w:r>
          </w:p>
        </w:tc>
        <w:tc>
          <w:tcPr>
            <w:tcW w:w="5240" w:type="dxa"/>
          </w:tcPr>
          <w:p w14:paraId="54733441" w14:textId="77777777" w:rsidR="002D7FC5" w:rsidRDefault="00840219" w:rsidP="002D7FC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0219">
              <w:rPr>
                <w:rFonts w:ascii="Times New Roman" w:hAnsi="Times New Roman" w:cs="Times New Roman"/>
                <w:sz w:val="16"/>
                <w:szCs w:val="16"/>
              </w:rPr>
              <w:t xml:space="preserve">Після від’їзду Держателя </w:t>
            </w:r>
            <w:r w:rsidR="002D7FC5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840219">
              <w:rPr>
                <w:rFonts w:ascii="Times New Roman" w:hAnsi="Times New Roman" w:cs="Times New Roman"/>
                <w:sz w:val="16"/>
                <w:szCs w:val="16"/>
              </w:rPr>
              <w:t xml:space="preserve"> з Готелю необхідно здійснити Авторизацію на повну суму його зобов’язань та оформити Чек із зазначенням наступних обов’язкових реквізитів на Чеку: </w:t>
            </w:r>
          </w:p>
          <w:p w14:paraId="22672917" w14:textId="77777777" w:rsidR="002D7FC5" w:rsidRDefault="00840219" w:rsidP="002D7FC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0219">
              <w:rPr>
                <w:rFonts w:ascii="Symbol" w:eastAsia="Symbol" w:hAnsi="Symbol" w:cs="Symbol"/>
                <w:sz w:val="16"/>
                <w:szCs w:val="16"/>
              </w:rPr>
              <w:t></w:t>
            </w:r>
            <w:r w:rsidRPr="00840219">
              <w:rPr>
                <w:rFonts w:ascii="Times New Roman" w:hAnsi="Times New Roman" w:cs="Times New Roman"/>
                <w:sz w:val="16"/>
                <w:szCs w:val="16"/>
              </w:rPr>
              <w:t xml:space="preserve"> сума операції; </w:t>
            </w:r>
          </w:p>
          <w:p w14:paraId="1954A87D" w14:textId="77777777" w:rsidR="002D7FC5" w:rsidRDefault="00840219" w:rsidP="002D7FC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0219">
              <w:rPr>
                <w:rFonts w:ascii="Symbol" w:eastAsia="Symbol" w:hAnsi="Symbol" w:cs="Symbol"/>
                <w:sz w:val="16"/>
                <w:szCs w:val="16"/>
              </w:rPr>
              <w:t></w:t>
            </w:r>
            <w:r w:rsidRPr="00840219">
              <w:rPr>
                <w:rFonts w:ascii="Times New Roman" w:hAnsi="Times New Roman" w:cs="Times New Roman"/>
                <w:sz w:val="16"/>
                <w:szCs w:val="16"/>
              </w:rPr>
              <w:t xml:space="preserve"> номер та строк дії </w:t>
            </w:r>
            <w:r w:rsidR="002D7FC5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840219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</w:p>
          <w:p w14:paraId="1265A476" w14:textId="77777777" w:rsidR="002D7FC5" w:rsidRDefault="00840219" w:rsidP="002D7FC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0219">
              <w:rPr>
                <w:rFonts w:ascii="Symbol" w:eastAsia="Symbol" w:hAnsi="Symbol" w:cs="Symbol"/>
                <w:sz w:val="16"/>
                <w:szCs w:val="16"/>
              </w:rPr>
              <w:t></w:t>
            </w:r>
            <w:r w:rsidRPr="00840219">
              <w:rPr>
                <w:rFonts w:ascii="Times New Roman" w:hAnsi="Times New Roman" w:cs="Times New Roman"/>
                <w:sz w:val="16"/>
                <w:szCs w:val="16"/>
              </w:rPr>
              <w:t xml:space="preserve"> Код авторизації, отриманий відповідно до стандартної процедури Авторизації;</w:t>
            </w:r>
          </w:p>
          <w:p w14:paraId="7541C2D3" w14:textId="77777777" w:rsidR="002D7FC5" w:rsidRDefault="00840219" w:rsidP="002D7FC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0219">
              <w:rPr>
                <w:rFonts w:ascii="Symbol" w:eastAsia="Symbol" w:hAnsi="Symbol" w:cs="Symbol"/>
                <w:sz w:val="16"/>
                <w:szCs w:val="16"/>
              </w:rPr>
              <w:t></w:t>
            </w:r>
            <w:r w:rsidRPr="00840219">
              <w:rPr>
                <w:rFonts w:ascii="Times New Roman" w:hAnsi="Times New Roman" w:cs="Times New Roman"/>
                <w:sz w:val="16"/>
                <w:szCs w:val="16"/>
              </w:rPr>
              <w:t xml:space="preserve"> дата операції (дата здійснення Авторизації); </w:t>
            </w:r>
          </w:p>
          <w:p w14:paraId="7FAF29E0" w14:textId="77777777" w:rsidR="002D7FC5" w:rsidRDefault="00840219" w:rsidP="002D7FC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0219">
              <w:rPr>
                <w:rFonts w:ascii="Symbol" w:eastAsia="Symbol" w:hAnsi="Symbol" w:cs="Symbol"/>
                <w:sz w:val="16"/>
                <w:szCs w:val="16"/>
              </w:rPr>
              <w:t></w:t>
            </w:r>
            <w:r w:rsidRPr="00840219">
              <w:rPr>
                <w:rFonts w:ascii="Times New Roman" w:hAnsi="Times New Roman" w:cs="Times New Roman"/>
                <w:sz w:val="16"/>
                <w:szCs w:val="16"/>
              </w:rPr>
              <w:t xml:space="preserve"> прізвище та ім’я Держателя </w:t>
            </w:r>
            <w:r w:rsidR="0021684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840219">
              <w:rPr>
                <w:rFonts w:ascii="Times New Roman" w:hAnsi="Times New Roman" w:cs="Times New Roman"/>
                <w:sz w:val="16"/>
                <w:szCs w:val="16"/>
              </w:rPr>
              <w:t xml:space="preserve"> (записуються від руки); </w:t>
            </w:r>
          </w:p>
          <w:p w14:paraId="27B8ED2A" w14:textId="77777777" w:rsidR="002D7FC5" w:rsidRDefault="00840219" w:rsidP="002D7FC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0219">
              <w:rPr>
                <w:rFonts w:ascii="Symbol" w:eastAsia="Symbol" w:hAnsi="Symbol" w:cs="Symbol"/>
                <w:sz w:val="16"/>
                <w:szCs w:val="16"/>
              </w:rPr>
              <w:t></w:t>
            </w:r>
            <w:r w:rsidRPr="00840219">
              <w:rPr>
                <w:rFonts w:ascii="Times New Roman" w:hAnsi="Times New Roman" w:cs="Times New Roman"/>
                <w:sz w:val="16"/>
                <w:szCs w:val="16"/>
              </w:rPr>
              <w:t xml:space="preserve"> позначка </w:t>
            </w:r>
            <w:r w:rsidRPr="002D7FC5">
              <w:rPr>
                <w:rFonts w:ascii="Times New Roman" w:hAnsi="Times New Roman" w:cs="Times New Roman"/>
                <w:b/>
                <w:sz w:val="16"/>
                <w:szCs w:val="16"/>
              </w:rPr>
              <w:t>«Signature on File» («SOF»)</w:t>
            </w:r>
            <w:r w:rsidRPr="00840219">
              <w:rPr>
                <w:rFonts w:ascii="Times New Roman" w:hAnsi="Times New Roman" w:cs="Times New Roman"/>
                <w:sz w:val="16"/>
                <w:szCs w:val="16"/>
              </w:rPr>
              <w:t xml:space="preserve"> на смузі Чека, призначеній для підпису Держателя </w:t>
            </w:r>
            <w:r w:rsidR="0021684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840219">
              <w:rPr>
                <w:rFonts w:ascii="Times New Roman" w:hAnsi="Times New Roman" w:cs="Times New Roman"/>
                <w:sz w:val="16"/>
                <w:szCs w:val="16"/>
              </w:rPr>
              <w:t xml:space="preserve"> (записати від руки); </w:t>
            </w:r>
          </w:p>
          <w:p w14:paraId="462E71C1" w14:textId="77777777" w:rsidR="00840219" w:rsidRPr="00840219" w:rsidRDefault="00840219" w:rsidP="002D7FC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0219">
              <w:rPr>
                <w:rFonts w:ascii="Symbol" w:eastAsia="Symbol" w:hAnsi="Symbol" w:cs="Symbol"/>
                <w:sz w:val="16"/>
                <w:szCs w:val="16"/>
              </w:rPr>
              <w:t></w:t>
            </w:r>
            <w:r w:rsidRPr="00840219">
              <w:rPr>
                <w:rFonts w:ascii="Times New Roman" w:hAnsi="Times New Roman" w:cs="Times New Roman"/>
                <w:sz w:val="16"/>
                <w:szCs w:val="16"/>
              </w:rPr>
              <w:t xml:space="preserve"> у відповідному або в будь-якому вільному місці Чека записати: дату від’їзду Держателя </w:t>
            </w:r>
            <w:r w:rsidR="002D7FC5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840219">
              <w:rPr>
                <w:rFonts w:ascii="Times New Roman" w:hAnsi="Times New Roman" w:cs="Times New Roman"/>
                <w:sz w:val="16"/>
                <w:szCs w:val="16"/>
              </w:rPr>
              <w:t xml:space="preserve"> з Готелю та стислий опис послуг, за які утримуються кошти.</w:t>
            </w:r>
          </w:p>
        </w:tc>
      </w:tr>
      <w:tr w:rsidR="00840219" w14:paraId="52C1E2FD" w14:textId="77777777" w:rsidTr="00195A31">
        <w:tc>
          <w:tcPr>
            <w:tcW w:w="10480" w:type="dxa"/>
            <w:gridSpan w:val="2"/>
          </w:tcPr>
          <w:p w14:paraId="205310DE" w14:textId="77777777" w:rsidR="00840219" w:rsidRPr="00840219" w:rsidRDefault="00840219" w:rsidP="0084021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0219">
              <w:rPr>
                <w:rFonts w:ascii="Times New Roman" w:hAnsi="Times New Roman" w:cs="Times New Roman"/>
                <w:sz w:val="16"/>
                <w:szCs w:val="16"/>
              </w:rPr>
              <w:t>Відправлення документів</w:t>
            </w:r>
          </w:p>
        </w:tc>
      </w:tr>
      <w:tr w:rsidR="00840219" w14:paraId="4B69243F" w14:textId="77777777" w:rsidTr="00195A31">
        <w:tc>
          <w:tcPr>
            <w:tcW w:w="10480" w:type="dxa"/>
            <w:gridSpan w:val="2"/>
          </w:tcPr>
          <w:p w14:paraId="1D267D14" w14:textId="77777777" w:rsidR="00840219" w:rsidRPr="00840219" w:rsidRDefault="00840219" w:rsidP="002D7FC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0219">
              <w:rPr>
                <w:rFonts w:ascii="Times New Roman" w:hAnsi="Times New Roman" w:cs="Times New Roman"/>
                <w:sz w:val="16"/>
                <w:szCs w:val="16"/>
              </w:rPr>
              <w:t>Протягом 3-х днів від дати оформлення Чека Готель повинен передати до Банку Чек для оплати відповідно до стандартної проце</w:t>
            </w:r>
            <w:r w:rsidR="002D7FC5">
              <w:rPr>
                <w:rFonts w:ascii="Times New Roman" w:hAnsi="Times New Roman" w:cs="Times New Roman"/>
                <w:sz w:val="16"/>
                <w:szCs w:val="16"/>
              </w:rPr>
              <w:t>дури обробки Чеків та направити</w:t>
            </w:r>
            <w:r w:rsidR="002D7FC5">
              <w:rPr>
                <w:rStyle w:val="ab"/>
                <w:rFonts w:ascii="Times New Roman" w:hAnsi="Times New Roman" w:cs="Times New Roman"/>
                <w:sz w:val="16"/>
                <w:szCs w:val="16"/>
              </w:rPr>
              <w:footnoteReference w:id="6"/>
            </w:r>
            <w:r w:rsidRPr="00840219">
              <w:rPr>
                <w:rFonts w:ascii="Times New Roman" w:hAnsi="Times New Roman" w:cs="Times New Roman"/>
                <w:sz w:val="16"/>
                <w:szCs w:val="16"/>
              </w:rPr>
              <w:t xml:space="preserve"> поштою Держателю ПК копії Чека та рахунків з детальним описанням послуг, які підтверджують коректність виставленої суми.</w:t>
            </w:r>
          </w:p>
        </w:tc>
      </w:tr>
    </w:tbl>
    <w:p w14:paraId="4B94D5A5" w14:textId="77777777" w:rsidR="002D7FC5" w:rsidRDefault="002D7FC5" w:rsidP="00CD3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86F8B15" w14:textId="77777777" w:rsidR="002D7FC5" w:rsidRPr="00B8655C" w:rsidRDefault="00694EC3" w:rsidP="00CD398B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55C">
        <w:rPr>
          <w:rFonts w:ascii="Times New Roman" w:hAnsi="Times New Roman" w:cs="Times New Roman"/>
          <w:b/>
          <w:sz w:val="24"/>
          <w:szCs w:val="24"/>
        </w:rPr>
        <w:t xml:space="preserve">5.3. Процедура Signature on File - Express checkout </w:t>
      </w:r>
    </w:p>
    <w:p w14:paraId="6B96CC2C" w14:textId="77777777" w:rsidR="002D7FC5" w:rsidRDefault="00694EC3" w:rsidP="002D7FC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 xml:space="preserve">Процедура </w:t>
      </w:r>
      <w:r w:rsidRPr="002D7FC5">
        <w:rPr>
          <w:rFonts w:ascii="Times New Roman" w:hAnsi="Times New Roman" w:cs="Times New Roman"/>
          <w:b/>
          <w:sz w:val="24"/>
          <w:szCs w:val="24"/>
        </w:rPr>
        <w:t>Signature on File - Express checkout (SOF-Express checkout)</w:t>
      </w:r>
      <w:r w:rsidRPr="00694EC3">
        <w:rPr>
          <w:rFonts w:ascii="Times New Roman" w:hAnsi="Times New Roman" w:cs="Times New Roman"/>
          <w:sz w:val="24"/>
          <w:szCs w:val="24"/>
        </w:rPr>
        <w:t xml:space="preserve"> - процедура, згідно з якою на підставі наперед оформленої форми </w:t>
      </w:r>
      <w:r w:rsidRPr="002D7FC5">
        <w:rPr>
          <w:rFonts w:ascii="Times New Roman" w:hAnsi="Times New Roman" w:cs="Times New Roman"/>
          <w:b/>
          <w:sz w:val="24"/>
          <w:szCs w:val="24"/>
        </w:rPr>
        <w:t>Authorization Form</w:t>
      </w:r>
      <w:r w:rsidRPr="00694EC3">
        <w:rPr>
          <w:rFonts w:ascii="Times New Roman" w:hAnsi="Times New Roman" w:cs="Times New Roman"/>
          <w:sz w:val="24"/>
          <w:szCs w:val="24"/>
        </w:rPr>
        <w:t xml:space="preserve"> Держатель </w:t>
      </w:r>
      <w:r w:rsidR="002D7FC5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уповноважує Готель дебетувати його картковий рахунок на суму фінансових зобов’язань перед Готелем після свого від’їзду та без свого підпису на Чеку. Процедура </w:t>
      </w:r>
      <w:r w:rsidRPr="002D7FC5">
        <w:rPr>
          <w:rFonts w:ascii="Times New Roman" w:hAnsi="Times New Roman" w:cs="Times New Roman"/>
          <w:b/>
          <w:sz w:val="24"/>
          <w:szCs w:val="24"/>
        </w:rPr>
        <w:t>Signature on File - Express checkout</w:t>
      </w:r>
      <w:r w:rsidRPr="00694EC3">
        <w:rPr>
          <w:rFonts w:ascii="Times New Roman" w:hAnsi="Times New Roman" w:cs="Times New Roman"/>
          <w:sz w:val="24"/>
          <w:szCs w:val="24"/>
        </w:rPr>
        <w:t xml:space="preserve"> використовується для </w:t>
      </w:r>
      <w:r w:rsidR="002D7FC5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Master</w:t>
      </w:r>
      <w:r w:rsidR="002D7FC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694EC3">
        <w:rPr>
          <w:rFonts w:ascii="Times New Roman" w:hAnsi="Times New Roman" w:cs="Times New Roman"/>
          <w:sz w:val="24"/>
          <w:szCs w:val="24"/>
        </w:rPr>
        <w:t xml:space="preserve">ard. </w:t>
      </w:r>
    </w:p>
    <w:p w14:paraId="287EC8D9" w14:textId="77777777" w:rsidR="002D7FC5" w:rsidRDefault="00694EC3" w:rsidP="00CD3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 xml:space="preserve">Опис процедури Signature on File - Express checkout (SOF-Express checkout) та оформлення розрахункового документа наведено у Таблиці 8. </w:t>
      </w:r>
    </w:p>
    <w:p w14:paraId="52782BC4" w14:textId="77777777" w:rsidR="002D7FC5" w:rsidRPr="002D7FC5" w:rsidRDefault="00694EC3" w:rsidP="002D7FC5">
      <w:pPr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D7FC5">
        <w:rPr>
          <w:rFonts w:ascii="Times New Roman" w:hAnsi="Times New Roman" w:cs="Times New Roman"/>
          <w:b/>
          <w:sz w:val="24"/>
          <w:szCs w:val="24"/>
        </w:rPr>
        <w:t xml:space="preserve">Таблиця 8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240"/>
        <w:gridCol w:w="5240"/>
      </w:tblGrid>
      <w:tr w:rsidR="00172CCD" w14:paraId="162D83D4" w14:textId="77777777" w:rsidTr="00172CCD">
        <w:tc>
          <w:tcPr>
            <w:tcW w:w="5240" w:type="dxa"/>
          </w:tcPr>
          <w:p w14:paraId="0D14FA95" w14:textId="77777777" w:rsidR="00172CCD" w:rsidRPr="00172CCD" w:rsidRDefault="00172CCD" w:rsidP="00172CC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172CCD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 xml:space="preserve">Опис процедури SOF-Express </w:t>
            </w:r>
            <w:proofErr w:type="spellStart"/>
            <w:r w:rsidRPr="00172CCD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checkout</w:t>
            </w:r>
            <w:proofErr w:type="spellEnd"/>
          </w:p>
        </w:tc>
        <w:tc>
          <w:tcPr>
            <w:tcW w:w="5240" w:type="dxa"/>
          </w:tcPr>
          <w:p w14:paraId="1CBB8F18" w14:textId="77777777" w:rsidR="00172CCD" w:rsidRPr="00172CCD" w:rsidRDefault="00172CCD" w:rsidP="00172CC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172CCD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 xml:space="preserve">Оформлення розрахункового документа за процедурою SOF-Express </w:t>
            </w:r>
            <w:proofErr w:type="spellStart"/>
            <w:r w:rsidRPr="00172CCD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checkout</w:t>
            </w:r>
            <w:proofErr w:type="spellEnd"/>
          </w:p>
        </w:tc>
      </w:tr>
      <w:tr w:rsidR="00172CCD" w14:paraId="4B476631" w14:textId="77777777" w:rsidTr="00172CCD">
        <w:tc>
          <w:tcPr>
            <w:tcW w:w="5240" w:type="dxa"/>
          </w:tcPr>
          <w:p w14:paraId="44D31DA3" w14:textId="77777777" w:rsidR="003B0877" w:rsidRDefault="00172CCD" w:rsidP="00172CCD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172CC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Процедура, за якою Держателю </w:t>
            </w:r>
            <w:r w:rsidR="003B087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172CC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під час поселення у Готель пропонується заповнити та підписати форму </w:t>
            </w:r>
            <w:proofErr w:type="spellStart"/>
            <w:r w:rsidRPr="00172CC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Authorization</w:t>
            </w:r>
            <w:proofErr w:type="spellEnd"/>
            <w:r w:rsidRPr="00172CC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172CC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Form</w:t>
            </w:r>
            <w:proofErr w:type="spellEnd"/>
            <w:r w:rsidRPr="00172CC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(Додаток №</w:t>
            </w:r>
            <w:r w:rsidR="003B087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1/1</w:t>
            </w:r>
            <w:r w:rsidRPr="00172CC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), згідно з якою Держатель </w:t>
            </w:r>
            <w:r w:rsidR="003B087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172CC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надає згоду на утримання з його карткового рахунку коштів за послуги Готелю після його від’їзду. </w:t>
            </w:r>
          </w:p>
          <w:p w14:paraId="7F08A862" w14:textId="77777777" w:rsidR="003B0877" w:rsidRDefault="00172CCD" w:rsidP="00172CCD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172CC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До переліку послуг, які у разі не сплати при розрахунку за проживання в Готелі можуть бути виставлені для оплати після від’їзду Держателя </w:t>
            </w:r>
            <w:r w:rsidR="003B087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172CC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, можуть бути віднесені: </w:t>
            </w:r>
          </w:p>
          <w:p w14:paraId="7E18EB7E" w14:textId="77777777" w:rsidR="00172CCD" w:rsidRPr="00172CCD" w:rsidRDefault="00172CCD" w:rsidP="00172CCD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172CCD">
              <w:rPr>
                <w:rFonts w:ascii="Symbol" w:eastAsia="Symbol" w:hAnsi="Symbol" w:cs="Symbol"/>
                <w:sz w:val="16"/>
                <w:szCs w:val="16"/>
                <w:lang w:val="uk-UA"/>
              </w:rPr>
              <w:t></w:t>
            </w:r>
            <w:r w:rsidRPr="00172CC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проживання;</w:t>
            </w:r>
          </w:p>
          <w:p w14:paraId="66470999" w14:textId="77777777" w:rsidR="003B0877" w:rsidRDefault="00172CCD" w:rsidP="00172CCD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172CCD">
              <w:rPr>
                <w:rFonts w:ascii="Symbol" w:eastAsia="Symbol" w:hAnsi="Symbol" w:cs="Symbol"/>
                <w:sz w:val="16"/>
                <w:szCs w:val="16"/>
                <w:lang w:val="uk-UA"/>
              </w:rPr>
              <w:t></w:t>
            </w:r>
            <w:r w:rsidRPr="00172CC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послуги зв’язку; </w:t>
            </w:r>
          </w:p>
          <w:p w14:paraId="449A298C" w14:textId="77777777" w:rsidR="003B0877" w:rsidRDefault="00172CCD" w:rsidP="00172CCD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172CCD">
              <w:rPr>
                <w:rFonts w:ascii="Symbol" w:eastAsia="Symbol" w:hAnsi="Symbol" w:cs="Symbol"/>
                <w:sz w:val="16"/>
                <w:szCs w:val="16"/>
                <w:lang w:val="uk-UA"/>
              </w:rPr>
              <w:t></w:t>
            </w:r>
            <w:r w:rsidRPr="00172CC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користування міні-баром; </w:t>
            </w:r>
          </w:p>
          <w:p w14:paraId="4A7F79C5" w14:textId="77777777" w:rsidR="003B0877" w:rsidRDefault="00172CCD" w:rsidP="00172CCD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172CCD">
              <w:rPr>
                <w:rFonts w:ascii="Symbol" w:eastAsia="Symbol" w:hAnsi="Symbol" w:cs="Symbol"/>
                <w:sz w:val="16"/>
                <w:szCs w:val="16"/>
                <w:lang w:val="uk-UA"/>
              </w:rPr>
              <w:t></w:t>
            </w:r>
            <w:r w:rsidRPr="00172CC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обслуговування в номерах; </w:t>
            </w:r>
          </w:p>
          <w:p w14:paraId="2FA6CB4A" w14:textId="77777777" w:rsidR="003B0877" w:rsidRDefault="00172CCD" w:rsidP="00172CCD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172CCD">
              <w:rPr>
                <w:rFonts w:ascii="Symbol" w:eastAsia="Symbol" w:hAnsi="Symbol" w:cs="Symbol"/>
                <w:sz w:val="16"/>
                <w:szCs w:val="16"/>
                <w:lang w:val="uk-UA"/>
              </w:rPr>
              <w:t></w:t>
            </w:r>
            <w:r w:rsidRPr="00172CC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замовлення та користування послугами таксі, тощо; </w:t>
            </w:r>
          </w:p>
          <w:p w14:paraId="4B3B7AD3" w14:textId="77777777" w:rsidR="00172CCD" w:rsidRPr="00172CCD" w:rsidRDefault="00172CCD" w:rsidP="00172CCD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172CCD">
              <w:rPr>
                <w:rFonts w:ascii="Symbol" w:eastAsia="Symbol" w:hAnsi="Symbol" w:cs="Symbol"/>
                <w:sz w:val="16"/>
                <w:szCs w:val="16"/>
                <w:lang w:val="uk-UA"/>
              </w:rPr>
              <w:t></w:t>
            </w:r>
            <w:r w:rsidRPr="00172CC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усі види послуг згідно з тарифами Готелю.</w:t>
            </w:r>
          </w:p>
        </w:tc>
        <w:tc>
          <w:tcPr>
            <w:tcW w:w="5240" w:type="dxa"/>
          </w:tcPr>
          <w:p w14:paraId="68DFA4C7" w14:textId="77777777" w:rsidR="003B0877" w:rsidRDefault="00172CCD" w:rsidP="00172CCD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172CC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Після від’їзду Держателя </w:t>
            </w:r>
            <w:r w:rsidR="003B087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172CC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, Готелю необхідно здійснити Авторизацію на повну суму його зобов’язань та оформити Чек із зазначенням наступних обов’язкових реквізитів на Чеку: </w:t>
            </w:r>
          </w:p>
          <w:p w14:paraId="75C401CB" w14:textId="77777777" w:rsidR="003B0877" w:rsidRDefault="00172CCD" w:rsidP="00172CCD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172CCD">
              <w:rPr>
                <w:rFonts w:ascii="Symbol" w:eastAsia="Symbol" w:hAnsi="Symbol" w:cs="Symbol"/>
                <w:sz w:val="16"/>
                <w:szCs w:val="16"/>
                <w:lang w:val="uk-UA"/>
              </w:rPr>
              <w:t></w:t>
            </w:r>
            <w:r w:rsidRPr="00172CC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сума операції; </w:t>
            </w:r>
          </w:p>
          <w:p w14:paraId="24003A67" w14:textId="77777777" w:rsidR="003B0877" w:rsidRDefault="00172CCD" w:rsidP="00172CCD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172CCD">
              <w:rPr>
                <w:rFonts w:ascii="Symbol" w:eastAsia="Symbol" w:hAnsi="Symbol" w:cs="Symbol"/>
                <w:sz w:val="16"/>
                <w:szCs w:val="16"/>
                <w:lang w:val="uk-UA"/>
              </w:rPr>
              <w:t></w:t>
            </w:r>
            <w:r w:rsidRPr="00172CC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номер </w:t>
            </w:r>
            <w:r w:rsidR="003B087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172CC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; </w:t>
            </w:r>
          </w:p>
          <w:p w14:paraId="1B60F120" w14:textId="77777777" w:rsidR="003B0877" w:rsidRDefault="00172CCD" w:rsidP="00172CCD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172CCD">
              <w:rPr>
                <w:rFonts w:ascii="Symbol" w:eastAsia="Symbol" w:hAnsi="Symbol" w:cs="Symbol"/>
                <w:sz w:val="16"/>
                <w:szCs w:val="16"/>
                <w:lang w:val="uk-UA"/>
              </w:rPr>
              <w:t></w:t>
            </w:r>
            <w:r w:rsidRPr="00172CC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строк дії </w:t>
            </w:r>
            <w:r w:rsidR="003B087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172CC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; </w:t>
            </w:r>
          </w:p>
          <w:p w14:paraId="02A9464A" w14:textId="77777777" w:rsidR="003B0877" w:rsidRDefault="00172CCD" w:rsidP="00172CCD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172CCD">
              <w:rPr>
                <w:rFonts w:ascii="Symbol" w:eastAsia="Symbol" w:hAnsi="Symbol" w:cs="Symbol"/>
                <w:sz w:val="16"/>
                <w:szCs w:val="16"/>
                <w:lang w:val="uk-UA"/>
              </w:rPr>
              <w:t></w:t>
            </w:r>
            <w:r w:rsidRPr="00172CC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Код авторизації, отриманий відповідно до стандартної процедури Авторизації; </w:t>
            </w:r>
          </w:p>
          <w:p w14:paraId="59943145" w14:textId="77777777" w:rsidR="003B0877" w:rsidRDefault="00172CCD" w:rsidP="00172CCD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172CCD">
              <w:rPr>
                <w:rFonts w:ascii="Symbol" w:eastAsia="Symbol" w:hAnsi="Symbol" w:cs="Symbol"/>
                <w:sz w:val="16"/>
                <w:szCs w:val="16"/>
                <w:lang w:val="uk-UA"/>
              </w:rPr>
              <w:t></w:t>
            </w:r>
            <w:r w:rsidRPr="00172CC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дата операції (дата здійснення Авторизації); </w:t>
            </w:r>
          </w:p>
          <w:p w14:paraId="3B5D7746" w14:textId="77777777" w:rsidR="003B0877" w:rsidRDefault="00172CCD" w:rsidP="00172CCD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172CCD">
              <w:rPr>
                <w:rFonts w:ascii="Symbol" w:eastAsia="Symbol" w:hAnsi="Symbol" w:cs="Symbol"/>
                <w:sz w:val="16"/>
                <w:szCs w:val="16"/>
                <w:lang w:val="uk-UA"/>
              </w:rPr>
              <w:t></w:t>
            </w:r>
            <w:r w:rsidRPr="00172CC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прізвище та ім’я Держателя </w:t>
            </w:r>
            <w:r w:rsidR="003B087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172CC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(записуються від руки); </w:t>
            </w:r>
          </w:p>
          <w:p w14:paraId="2E07C045" w14:textId="77777777" w:rsidR="003B0877" w:rsidRDefault="00172CCD" w:rsidP="00172CCD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172CCD">
              <w:rPr>
                <w:rFonts w:ascii="Symbol" w:eastAsia="Symbol" w:hAnsi="Symbol" w:cs="Symbol"/>
                <w:sz w:val="16"/>
                <w:szCs w:val="16"/>
                <w:lang w:val="uk-UA"/>
              </w:rPr>
              <w:t></w:t>
            </w:r>
            <w:r w:rsidRPr="00172CC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позначка </w:t>
            </w:r>
            <w:r w:rsidRPr="003B0877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 xml:space="preserve">«SOF - Express </w:t>
            </w:r>
            <w:proofErr w:type="spellStart"/>
            <w:r w:rsidRPr="003B0877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Checkout</w:t>
            </w:r>
            <w:proofErr w:type="spellEnd"/>
            <w:r w:rsidRPr="003B0877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»</w:t>
            </w:r>
            <w:r w:rsidRPr="00172CC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на смузі Чека, призначеній для підпису Держателя </w:t>
            </w:r>
            <w:r w:rsidR="003B087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172CC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(записати від руки); </w:t>
            </w:r>
          </w:p>
          <w:p w14:paraId="7A346775" w14:textId="77777777" w:rsidR="00172CCD" w:rsidRPr="00172CCD" w:rsidRDefault="00172CCD" w:rsidP="003B0877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172CCD">
              <w:rPr>
                <w:rFonts w:ascii="Symbol" w:eastAsia="Symbol" w:hAnsi="Symbol" w:cs="Symbol"/>
                <w:sz w:val="16"/>
                <w:szCs w:val="16"/>
                <w:lang w:val="uk-UA"/>
              </w:rPr>
              <w:t></w:t>
            </w:r>
            <w:r w:rsidRPr="00172CC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у відповідному або будь-якому вільному місці Чека записати дату від’їзду Держателя </w:t>
            </w:r>
            <w:r w:rsidR="003B087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172CC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з Готелю та стислий опис послуг, за які утримуються кошти.</w:t>
            </w:r>
          </w:p>
        </w:tc>
      </w:tr>
      <w:tr w:rsidR="00172CCD" w14:paraId="4F98B108" w14:textId="77777777" w:rsidTr="00195A31">
        <w:tc>
          <w:tcPr>
            <w:tcW w:w="10480" w:type="dxa"/>
            <w:gridSpan w:val="2"/>
          </w:tcPr>
          <w:p w14:paraId="0639E20D" w14:textId="77777777" w:rsidR="00172CCD" w:rsidRPr="00172CCD" w:rsidRDefault="00172CCD" w:rsidP="00172CCD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172CC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Відправлення документів</w:t>
            </w:r>
          </w:p>
        </w:tc>
      </w:tr>
      <w:tr w:rsidR="00172CCD" w14:paraId="0BC4E2DE" w14:textId="77777777" w:rsidTr="00195A31">
        <w:tc>
          <w:tcPr>
            <w:tcW w:w="10480" w:type="dxa"/>
            <w:gridSpan w:val="2"/>
          </w:tcPr>
          <w:p w14:paraId="530569EF" w14:textId="77777777" w:rsidR="00172CCD" w:rsidRPr="00172CCD" w:rsidRDefault="00172CCD" w:rsidP="003B0877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172CC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Протягом 3-х днів від дати оформлення Чека Готель повинен направити поштою Держателю </w:t>
            </w:r>
            <w:r w:rsidR="003B087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172CC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копії Чека, рахунків з детальним описанням послуг, які підтверджують коректність виставленої суми, та підписану Держателем </w:t>
            </w:r>
            <w:r w:rsidR="003B087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ЕПЗ</w:t>
            </w:r>
            <w:r w:rsidRPr="00172CC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форму </w:t>
            </w:r>
            <w:proofErr w:type="spellStart"/>
            <w:r w:rsidRPr="00172CC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Authorization</w:t>
            </w:r>
            <w:proofErr w:type="spellEnd"/>
            <w:r w:rsidRPr="00172CC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172CC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Form</w:t>
            </w:r>
            <w:proofErr w:type="spellEnd"/>
            <w:r w:rsidR="003B087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Додаток 1/1</w:t>
            </w:r>
            <w:r w:rsidRPr="00172CC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</w:t>
            </w:r>
          </w:p>
        </w:tc>
      </w:tr>
    </w:tbl>
    <w:p w14:paraId="3DEEC669" w14:textId="77777777" w:rsidR="002D7FC5" w:rsidRPr="00B8655C" w:rsidRDefault="002D7FC5" w:rsidP="00172CC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5CFFC7" w14:textId="77777777" w:rsidR="002D7FC5" w:rsidRPr="00B8655C" w:rsidRDefault="00694EC3" w:rsidP="00CD398B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55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6. Особливі умови та рекомендації </w:t>
      </w:r>
    </w:p>
    <w:p w14:paraId="372F53D1" w14:textId="77777777" w:rsidR="002D7FC5" w:rsidRDefault="00694EC3" w:rsidP="00CD3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 xml:space="preserve">6.1. Рекомендації щодо мінімізації ризиків несплати послуг Готелю </w:t>
      </w:r>
    </w:p>
    <w:p w14:paraId="68CB6755" w14:textId="77777777" w:rsidR="002D7FC5" w:rsidRDefault="00694EC3" w:rsidP="00CD3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 xml:space="preserve">З метою мінімізації ризиків несплати послуг Готелю Держателем </w:t>
      </w:r>
      <w:r w:rsidR="00B8655C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рекомендуємо здійснювати наступні заходи: </w:t>
      </w:r>
    </w:p>
    <w:p w14:paraId="5D208794" w14:textId="77777777" w:rsidR="002D7FC5" w:rsidRDefault="00694EC3" w:rsidP="00CD3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 xml:space="preserve">6.1.1. При отриманні Готелем замовлення на бронювання номеру від Держателя </w:t>
      </w:r>
      <w:r w:rsidR="00B8655C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рекомендується здійснювати тестову Авторизацію на суму еквівалентну 1,00 (одному) долару США і, тільки при успішному отриманні Коду </w:t>
      </w:r>
      <w:r w:rsidR="00B8655C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94EC3">
        <w:rPr>
          <w:rFonts w:ascii="Times New Roman" w:hAnsi="Times New Roman" w:cs="Times New Roman"/>
          <w:sz w:val="24"/>
          <w:szCs w:val="24"/>
        </w:rPr>
        <w:t xml:space="preserve">вторизації, завершувати резервування готельного номеру. </w:t>
      </w:r>
    </w:p>
    <w:p w14:paraId="7983FBA2" w14:textId="77777777" w:rsidR="002D7FC5" w:rsidRDefault="00694EC3" w:rsidP="00CD3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 xml:space="preserve">6.1.2. При наявності сумнівів, що послуги Готелю замовляються дійсно Держателем </w:t>
      </w:r>
      <w:r w:rsidR="00B8655C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, рекомендуємо отримати копію зображення лицьової сторони </w:t>
      </w:r>
      <w:r w:rsidR="00B8655C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="00B8655C">
        <w:rPr>
          <w:rFonts w:ascii="Times New Roman" w:hAnsi="Times New Roman" w:cs="Times New Roman"/>
          <w:sz w:val="24"/>
          <w:szCs w:val="24"/>
        </w:rPr>
        <w:t xml:space="preserve"> за умови згоди Держателя 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(у випадку незгоди - уточнити у Держателя </w:t>
      </w:r>
      <w:r w:rsidR="00B8655C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та записати назву Банка-емітента). </w:t>
      </w:r>
    </w:p>
    <w:p w14:paraId="4D5B2FFD" w14:textId="77777777" w:rsidR="002D7FC5" w:rsidRDefault="00694EC3" w:rsidP="00CD3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 xml:space="preserve">6.1.3. При закінченні строку можливого анулювання резервування (за 1-3 доби до запланованої дати заїзду в залежності від політики Готелю) – рекомендується провести Авторизацію на суму вартості проживання за одну добу і здійснити спробу контакту з Держателем </w:t>
      </w:r>
      <w:r w:rsidR="00B8655C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для уточнення інформації. </w:t>
      </w:r>
    </w:p>
    <w:p w14:paraId="2FE719C0" w14:textId="77777777" w:rsidR="002D7FC5" w:rsidRDefault="00694EC3" w:rsidP="00CD3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 xml:space="preserve">6.1.4. При попередньому бронюванні номеру, після прибуття Держателя </w:t>
      </w:r>
      <w:r w:rsidR="00B8655C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до Готелю працівники Готелю повинні впевнитися в наявності </w:t>
      </w:r>
      <w:r w:rsidR="00B8655C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і звірити реквізити </w:t>
      </w:r>
      <w:r w:rsidR="00B8655C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з даними, що були надані Держателем </w:t>
      </w:r>
      <w:r w:rsidR="00B8655C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при замовленні готельного номеру, та з паспортними даними Держателя </w:t>
      </w:r>
      <w:r w:rsidR="00B8655C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8BCE9F6" w14:textId="77777777" w:rsidR="002D7FC5" w:rsidRDefault="00694EC3" w:rsidP="00CD3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>6.1.5. При першому відвідуванні Держателем</w:t>
      </w:r>
      <w:r w:rsidR="00B8655C">
        <w:rPr>
          <w:rFonts w:ascii="Times New Roman" w:hAnsi="Times New Roman" w:cs="Times New Roman"/>
          <w:sz w:val="24"/>
          <w:szCs w:val="24"/>
          <w:lang w:val="uk-UA"/>
        </w:rPr>
        <w:t xml:space="preserve"> 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Готелю чи при відвідуванні Готелю «ненадійним Держателем </w:t>
      </w:r>
      <w:r w:rsidR="00B8655C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="00B8655C">
        <w:rPr>
          <w:rFonts w:ascii="Times New Roman" w:hAnsi="Times New Roman" w:cs="Times New Roman"/>
          <w:sz w:val="24"/>
          <w:szCs w:val="24"/>
        </w:rPr>
        <w:t>»</w:t>
      </w:r>
      <w:r w:rsidRPr="00694EC3">
        <w:rPr>
          <w:rFonts w:ascii="Times New Roman" w:hAnsi="Times New Roman" w:cs="Times New Roman"/>
          <w:sz w:val="24"/>
          <w:szCs w:val="24"/>
        </w:rPr>
        <w:t xml:space="preserve">, який може залишити Готель, не розрахувавшись, в обов’язковому порядку проводити попередній розрахунок за проживання (в т.ч. з використанням преавторизації) на протязі першої доби проживання. </w:t>
      </w:r>
    </w:p>
    <w:p w14:paraId="4E75504D" w14:textId="77777777" w:rsidR="002D7FC5" w:rsidRDefault="00694EC3" w:rsidP="00CD3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 xml:space="preserve">6.1.6. При продовженні строку проживання в Готелі нового Держателя </w:t>
      </w:r>
      <w:r w:rsidR="00B8655C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, Готель здійснює списання коштів з метою оплати за послуги за попередній строк проживання в Готелі і здійснює преавторизацію на новий строк проживання в Готелі. </w:t>
      </w:r>
    </w:p>
    <w:p w14:paraId="3426D128" w14:textId="77777777" w:rsidR="002D7FC5" w:rsidRDefault="00694EC3" w:rsidP="00CD3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 xml:space="preserve">6.1.7. При активному користуванні новим Держателем </w:t>
      </w:r>
      <w:r w:rsidR="00B8655C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додатковими послугами Готелю, Готель має право періодично здійснювати Авторизацію на суму отриманих Держателем </w:t>
      </w:r>
      <w:r w:rsidR="00B8655C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послуг, а для «надійного Держателя ПК» використовувати процедуру </w:t>
      </w:r>
      <w:r w:rsidRPr="00B8655C">
        <w:rPr>
          <w:rFonts w:ascii="Times New Roman" w:hAnsi="Times New Roman" w:cs="Times New Roman"/>
          <w:b/>
          <w:sz w:val="24"/>
          <w:szCs w:val="24"/>
        </w:rPr>
        <w:t>Ргіогіtу Сhеск-out service</w:t>
      </w:r>
      <w:r w:rsidRPr="00694EC3">
        <w:rPr>
          <w:rFonts w:ascii="Times New Roman" w:hAnsi="Times New Roman" w:cs="Times New Roman"/>
          <w:sz w:val="24"/>
          <w:szCs w:val="24"/>
        </w:rPr>
        <w:t xml:space="preserve">, що дозволяє на підставі наперед укладеної Держателем </w:t>
      </w:r>
      <w:r w:rsidR="00B8655C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з Готелем Угоди оформлювати розрахунки за послуги Готелю після від’їзду Держателя </w:t>
      </w:r>
      <w:r w:rsidR="00B8655C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без його підпису. </w:t>
      </w:r>
    </w:p>
    <w:p w14:paraId="1437AFDD" w14:textId="77777777" w:rsidR="00172CCD" w:rsidRDefault="00694EC3" w:rsidP="00CD3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>6.1.8. У випадку неможливості здійснити остаточний розрахунок за послуги Готелю перед від’їздом Держателя</w:t>
      </w:r>
      <w:r w:rsidR="00172CCD">
        <w:rPr>
          <w:rFonts w:ascii="Times New Roman" w:hAnsi="Times New Roman" w:cs="Times New Roman"/>
          <w:sz w:val="24"/>
          <w:szCs w:val="24"/>
          <w:lang w:val="uk-UA"/>
        </w:rPr>
        <w:t xml:space="preserve"> 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за допомогою </w:t>
      </w:r>
      <w:r w:rsidR="00172CCD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(у випадку відсутності зв’язку з Банком, неуспішності здійснення трансакції з технічних причин) запропонувати Держателю</w:t>
      </w:r>
      <w:r w:rsidR="00172CCD">
        <w:rPr>
          <w:rFonts w:ascii="Times New Roman" w:hAnsi="Times New Roman" w:cs="Times New Roman"/>
          <w:sz w:val="24"/>
          <w:szCs w:val="24"/>
          <w:lang w:val="uk-UA"/>
        </w:rPr>
        <w:t xml:space="preserve"> 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розрахуватися: </w:t>
      </w:r>
    </w:p>
    <w:p w14:paraId="3F69B1C2" w14:textId="77777777" w:rsidR="00172CCD" w:rsidRDefault="00694EC3" w:rsidP="00CD3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 xml:space="preserve">- готівкою; </w:t>
      </w:r>
    </w:p>
    <w:p w14:paraId="345CD791" w14:textId="77777777" w:rsidR="00172CCD" w:rsidRDefault="00694EC3" w:rsidP="00CD3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 xml:space="preserve">- іншою </w:t>
      </w:r>
      <w:r w:rsidR="002674C2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(звіривши реквізити </w:t>
      </w:r>
      <w:r w:rsidR="002674C2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з даними паспорта Держателя </w:t>
      </w:r>
      <w:r w:rsidR="002674C2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19A0F871" w14:textId="77777777" w:rsidR="002D7FC5" w:rsidRDefault="00694EC3" w:rsidP="00CD3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 xml:space="preserve">- за наявності Чека про успішну преавторизацію - заповнити форму Authorization Form (Додаток № </w:t>
      </w:r>
      <w:r w:rsidR="00172CCD">
        <w:rPr>
          <w:rFonts w:ascii="Times New Roman" w:hAnsi="Times New Roman" w:cs="Times New Roman"/>
          <w:sz w:val="24"/>
          <w:szCs w:val="24"/>
          <w:lang w:val="uk-UA"/>
        </w:rPr>
        <w:t>1/1</w:t>
      </w:r>
      <w:r w:rsidR="00B8655C">
        <w:rPr>
          <w:rFonts w:ascii="Times New Roman" w:hAnsi="Times New Roman" w:cs="Times New Roman"/>
          <w:sz w:val="24"/>
          <w:szCs w:val="24"/>
          <w:lang w:val="uk-UA"/>
        </w:rPr>
        <w:t xml:space="preserve"> до цієї Інструкції</w:t>
      </w:r>
      <w:r w:rsidRPr="00694EC3">
        <w:rPr>
          <w:rFonts w:ascii="Times New Roman" w:hAnsi="Times New Roman" w:cs="Times New Roman"/>
          <w:sz w:val="24"/>
          <w:szCs w:val="24"/>
        </w:rPr>
        <w:t xml:space="preserve">) з переліком несплачених послуг та згодою на утримання коштів з карткового рахунку після усунення технічних проблем (відновлення зв’язку, заміна </w:t>
      </w:r>
      <w:r w:rsidR="00172CCD">
        <w:rPr>
          <w:rFonts w:ascii="Times New Roman" w:hAnsi="Times New Roman" w:cs="Times New Roman"/>
          <w:sz w:val="24"/>
          <w:szCs w:val="24"/>
          <w:lang w:val="uk-UA"/>
        </w:rPr>
        <w:t>Устаткування</w:t>
      </w:r>
      <w:r w:rsidRPr="00694EC3">
        <w:rPr>
          <w:rFonts w:ascii="Times New Roman" w:hAnsi="Times New Roman" w:cs="Times New Roman"/>
          <w:sz w:val="24"/>
          <w:szCs w:val="24"/>
        </w:rPr>
        <w:t xml:space="preserve">, тощо). </w:t>
      </w:r>
    </w:p>
    <w:p w14:paraId="4247EA12" w14:textId="77777777" w:rsidR="002D7FC5" w:rsidRDefault="00694EC3" w:rsidP="00CD3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 xml:space="preserve">6.1.9. У випадку оплати послуг Готелю одним Держателем </w:t>
      </w:r>
      <w:r w:rsidR="00172CCD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за іншого Держателя </w:t>
      </w:r>
      <w:r w:rsidR="00172CCD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з вагомих причин, заповнюється форма Authorization Form (за формою, що викладена в Додатку № </w:t>
      </w:r>
      <w:r w:rsidR="00172CCD">
        <w:rPr>
          <w:rFonts w:ascii="Times New Roman" w:hAnsi="Times New Roman" w:cs="Times New Roman"/>
          <w:sz w:val="24"/>
          <w:szCs w:val="24"/>
          <w:lang w:val="uk-UA"/>
        </w:rPr>
        <w:t>1/1</w:t>
      </w:r>
      <w:r w:rsidRPr="00694EC3">
        <w:rPr>
          <w:rFonts w:ascii="Times New Roman" w:hAnsi="Times New Roman" w:cs="Times New Roman"/>
          <w:sz w:val="24"/>
          <w:szCs w:val="24"/>
        </w:rPr>
        <w:t xml:space="preserve"> до цієї Інструкції). В Authorization Form зазначається детальний опис послуг, що були не оплачені </w:t>
      </w:r>
      <w:r w:rsidRPr="00694EC3">
        <w:rPr>
          <w:rFonts w:ascii="Times New Roman" w:hAnsi="Times New Roman" w:cs="Times New Roman"/>
          <w:sz w:val="24"/>
          <w:szCs w:val="24"/>
        </w:rPr>
        <w:lastRenderedPageBreak/>
        <w:t xml:space="preserve">Держателем </w:t>
      </w:r>
      <w:r w:rsidR="00172CCD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(що скористався такими послугами) та дані (інформація) (ПІБ, номери ПК та підписи) обох Держателів </w:t>
      </w:r>
      <w:r w:rsidR="00172CCD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(того, який скористався послугами Готелю та не оплатив їх та того Держателя </w:t>
      </w:r>
      <w:r w:rsidR="00172CCD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, який оплатив послуги). </w:t>
      </w:r>
    </w:p>
    <w:p w14:paraId="63552E02" w14:textId="77777777" w:rsidR="002D7FC5" w:rsidRDefault="00694EC3" w:rsidP="00CD3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 xml:space="preserve">6.2. Рекомендації Готелю у випадках виявлення пошкодженого майна Готелю </w:t>
      </w:r>
    </w:p>
    <w:p w14:paraId="0F5798B2" w14:textId="77777777" w:rsidR="002D7FC5" w:rsidRDefault="00694EC3" w:rsidP="00CD3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 xml:space="preserve">6.2.1. У разі виявлення пошкоджень готельного майна до від’їзду Держателя </w:t>
      </w:r>
      <w:r w:rsidR="002674C2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працівники Готелю у складі комісії складають відповідний документ з переліком пошкоджень та сумою, яку Держатель</w:t>
      </w:r>
      <w:r w:rsidR="002674C2">
        <w:rPr>
          <w:rFonts w:ascii="Times New Roman" w:hAnsi="Times New Roman" w:cs="Times New Roman"/>
          <w:sz w:val="24"/>
          <w:szCs w:val="24"/>
          <w:lang w:val="uk-UA"/>
        </w:rPr>
        <w:t xml:space="preserve"> 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має відшкодувати Готелю за нанесені збитки. Такий документ обов’язково має містити інформацію про згоду Держателя </w:t>
      </w:r>
      <w:r w:rsidR="002674C2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на утримання суми відшкодування з його </w:t>
      </w:r>
      <w:r w:rsidR="002674C2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та має бути підписаний Держателем </w:t>
      </w:r>
      <w:r w:rsidR="002674C2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. У випадку незгоди Держателя </w:t>
      </w:r>
      <w:r w:rsidR="002674C2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підписувати необхідні документи, працівники Готелю мають викликати представників правоохоронних органів України з метою оформлення правопорушення з фіксацію нанесених готельному майну пошкоджень (збитків). </w:t>
      </w:r>
    </w:p>
    <w:p w14:paraId="51063E26" w14:textId="77777777" w:rsidR="002D7FC5" w:rsidRDefault="00694EC3" w:rsidP="00CD3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 xml:space="preserve">6.2.2. У випадку виявлення пошкоджень готельного майна після від’їзду Держателя </w:t>
      </w:r>
      <w:r w:rsidR="002674C2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з Готелю, утримання коштів з</w:t>
      </w:r>
      <w:r w:rsidR="002674C2">
        <w:rPr>
          <w:rFonts w:ascii="Times New Roman" w:hAnsi="Times New Roman" w:cs="Times New Roman"/>
          <w:sz w:val="24"/>
          <w:szCs w:val="24"/>
          <w:lang w:val="uk-UA"/>
        </w:rPr>
        <w:t xml:space="preserve"> Держателя</w:t>
      </w:r>
      <w:r w:rsidRPr="00694EC3">
        <w:rPr>
          <w:rFonts w:ascii="Times New Roman" w:hAnsi="Times New Roman" w:cs="Times New Roman"/>
          <w:sz w:val="24"/>
          <w:szCs w:val="24"/>
        </w:rPr>
        <w:t xml:space="preserve"> </w:t>
      </w:r>
      <w:r w:rsidR="002674C2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має відбуватися після отримання письмової згоди Держателя </w:t>
      </w:r>
      <w:r w:rsidR="002674C2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на таке утримання. З цією метою відповідні документи про перелік пошкоджень та сумою відшкодування мають бути надіслані на поштову адресу Держателя </w:t>
      </w:r>
      <w:r w:rsidR="002674C2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FAA9B18" w14:textId="77777777" w:rsidR="002D7FC5" w:rsidRDefault="00694EC3" w:rsidP="00CD3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 xml:space="preserve">6.3. Прикінцеві рекомендації Готелю </w:t>
      </w:r>
    </w:p>
    <w:p w14:paraId="44772FEE" w14:textId="77777777" w:rsidR="002D7FC5" w:rsidRDefault="00694EC3" w:rsidP="00CD3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 xml:space="preserve">6.3.1. Чітко дотримуватися правил здійснення/оформлення процедур, обирати процедури відповідно до ступеня довіри Готелю до Держателя </w:t>
      </w:r>
      <w:r w:rsidR="002674C2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та при здійсненні оплати послуг дотримуватися зокрема, але не виключно, даної Інструкції та Інструкції з обслуговування платіжних</w:t>
      </w:r>
      <w:r w:rsidR="002674C2">
        <w:rPr>
          <w:rFonts w:ascii="Times New Roman" w:hAnsi="Times New Roman" w:cs="Times New Roman"/>
          <w:sz w:val="24"/>
          <w:szCs w:val="24"/>
          <w:lang w:val="uk-UA"/>
        </w:rPr>
        <w:t xml:space="preserve"> карток</w:t>
      </w:r>
      <w:r w:rsidRPr="00694EC3">
        <w:rPr>
          <w:rFonts w:ascii="Times New Roman" w:hAnsi="Times New Roman" w:cs="Times New Roman"/>
          <w:sz w:val="24"/>
          <w:szCs w:val="24"/>
        </w:rPr>
        <w:t xml:space="preserve">, щоб уникнути необґрунтованих фінансових втрат. </w:t>
      </w:r>
    </w:p>
    <w:p w14:paraId="223FF766" w14:textId="77777777" w:rsidR="002D7FC5" w:rsidRDefault="00694EC3" w:rsidP="00CD3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 xml:space="preserve">6.3.2. Окремо розмістити на інформаційному стенді в Готелі, на стійці служби розміщення (reception) витяг із затверджених Готелем Правил обслуговування Держателів </w:t>
      </w:r>
      <w:r w:rsidR="002674C2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по Операціях із застосуванням </w:t>
      </w:r>
      <w:r w:rsidR="002674C2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, зокрема, умов відміни послуг Готелю та повернення відповідних коштів на </w:t>
      </w:r>
      <w:r w:rsidR="002674C2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(картковий рахунок) Держател</w:t>
      </w:r>
      <w:r w:rsidR="002674C2">
        <w:rPr>
          <w:rFonts w:ascii="Times New Roman" w:hAnsi="Times New Roman" w:cs="Times New Roman"/>
          <w:sz w:val="24"/>
          <w:szCs w:val="24"/>
          <w:lang w:val="uk-UA"/>
        </w:rPr>
        <w:t>ям</w:t>
      </w:r>
      <w:r w:rsidRPr="00694EC3">
        <w:rPr>
          <w:rFonts w:ascii="Times New Roman" w:hAnsi="Times New Roman" w:cs="Times New Roman"/>
          <w:sz w:val="24"/>
          <w:szCs w:val="24"/>
        </w:rPr>
        <w:t xml:space="preserve"> </w:t>
      </w:r>
      <w:r w:rsidR="002674C2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820A6FD" w14:textId="77777777" w:rsidR="002D7FC5" w:rsidRDefault="00694EC3" w:rsidP="00CD3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 xml:space="preserve">6.3.3. Проводити ідентифікацію Держателя </w:t>
      </w:r>
      <w:r w:rsidR="002674C2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та його </w:t>
      </w:r>
      <w:r w:rsidR="002674C2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, тестові Авторизації, преавторизації, періодичну оплату послуг тощо як для нових Держателів </w:t>
      </w:r>
      <w:r w:rsidR="002674C2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, так і для ненадійних, надійних Держателів </w:t>
      </w:r>
      <w:r w:rsidR="002674C2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та VIP</w:t>
      </w:r>
      <w:r w:rsidR="002674C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94EC3">
        <w:rPr>
          <w:rFonts w:ascii="Times New Roman" w:hAnsi="Times New Roman" w:cs="Times New Roman"/>
          <w:sz w:val="24"/>
          <w:szCs w:val="24"/>
        </w:rPr>
        <w:t xml:space="preserve">Держателів </w:t>
      </w:r>
      <w:r w:rsidR="002674C2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, незважаючи на громадянство та наявну інформацію/статус Держателя </w:t>
      </w:r>
      <w:r w:rsidR="002674C2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563F17B" w14:textId="77777777" w:rsidR="002D7FC5" w:rsidRDefault="00694EC3" w:rsidP="00CD3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 xml:space="preserve">6.3.4. Розробити механізми по збереженню документів на протязі не менше 180 (ста вісімдесяти) днів з метою підтвердження ознайомлення і згоди Держателя </w:t>
      </w:r>
      <w:r w:rsidR="002674C2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із замовленим резервуванням готельного номера та умовами оплати, повернення коштів і відміни бронювання (cancellation/refund policy). </w:t>
      </w:r>
    </w:p>
    <w:p w14:paraId="45B89B03" w14:textId="77777777" w:rsidR="002D7FC5" w:rsidRDefault="00694EC3" w:rsidP="00CD3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>6.3.5. Призначити відповідальних осіб та затвердити перелік заходів, що можуть застосовуватись в тих чи інших ситуаціях при обслуговуванні Держателів</w:t>
      </w:r>
      <w:r w:rsidR="002674C2">
        <w:rPr>
          <w:rFonts w:ascii="Times New Roman" w:hAnsi="Times New Roman" w:cs="Times New Roman"/>
          <w:sz w:val="24"/>
          <w:szCs w:val="24"/>
          <w:lang w:val="uk-UA"/>
        </w:rPr>
        <w:t xml:space="preserve"> 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з використанням </w:t>
      </w:r>
      <w:r w:rsidR="002674C2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(як при фізичній їх наявності у Держателя </w:t>
      </w:r>
      <w:r w:rsidR="002674C2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, так і без фізичної наявності). </w:t>
      </w:r>
    </w:p>
    <w:p w14:paraId="25344786" w14:textId="77777777" w:rsidR="002D7FC5" w:rsidRDefault="00694EC3" w:rsidP="00CD3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EC3">
        <w:rPr>
          <w:rFonts w:ascii="Times New Roman" w:hAnsi="Times New Roman" w:cs="Times New Roman"/>
          <w:sz w:val="24"/>
          <w:szCs w:val="24"/>
        </w:rPr>
        <w:t xml:space="preserve">6.3.6. У випадку виникнення сумнівів щодо вибору процедури здійснення операції з використанням </w:t>
      </w:r>
      <w:r w:rsidR="002674C2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або реквізитів </w:t>
      </w:r>
      <w:r w:rsidR="002674C2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, оформлення розрахункових документів, ідентифікації Держателя </w:t>
      </w:r>
      <w:r w:rsidR="002674C2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або </w:t>
      </w:r>
      <w:r w:rsidR="002674C2">
        <w:rPr>
          <w:rFonts w:ascii="Times New Roman" w:hAnsi="Times New Roman" w:cs="Times New Roman"/>
          <w:sz w:val="24"/>
          <w:szCs w:val="24"/>
          <w:lang w:val="uk-UA"/>
        </w:rPr>
        <w:t>ЕПЗ</w:t>
      </w:r>
      <w:r w:rsidRPr="00694EC3">
        <w:rPr>
          <w:rFonts w:ascii="Times New Roman" w:hAnsi="Times New Roman" w:cs="Times New Roman"/>
          <w:sz w:val="24"/>
          <w:szCs w:val="24"/>
        </w:rPr>
        <w:t xml:space="preserve"> та інших питань, звертатися за консультаціями до </w:t>
      </w:r>
      <w:r w:rsidR="002674C2">
        <w:rPr>
          <w:rFonts w:ascii="Times New Roman" w:hAnsi="Times New Roman" w:cs="Times New Roman"/>
          <w:sz w:val="24"/>
          <w:szCs w:val="24"/>
          <w:lang w:val="uk-UA"/>
        </w:rPr>
        <w:t>менеджера</w:t>
      </w:r>
      <w:r w:rsidRPr="00694EC3">
        <w:rPr>
          <w:rFonts w:ascii="Times New Roman" w:hAnsi="Times New Roman" w:cs="Times New Roman"/>
          <w:sz w:val="24"/>
          <w:szCs w:val="24"/>
        </w:rPr>
        <w:t xml:space="preserve"> Банку. </w:t>
      </w:r>
    </w:p>
    <w:p w14:paraId="4A9E1A85" w14:textId="4B71F2C0" w:rsidR="11CCA5D9" w:rsidRDefault="11CCA5D9" w:rsidP="11CCA5D9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14:paraId="6D7A9533" w14:textId="77777777" w:rsidR="00AB3AE0" w:rsidRDefault="00AB3AE0" w:rsidP="11CCA5D9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14:paraId="11964D1D" w14:textId="059598BF" w:rsidR="11CCA5D9" w:rsidRDefault="11CCA5D9" w:rsidP="11CCA5D9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14:paraId="70F61FBC" w14:textId="263B0F1E" w:rsidR="11CCA5D9" w:rsidRDefault="11CCA5D9" w:rsidP="11CCA5D9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14:paraId="463F29E8" w14:textId="77777777" w:rsidR="002E6CB3" w:rsidRDefault="002E6CB3" w:rsidP="003462BF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14:paraId="3B7B4B86" w14:textId="77777777" w:rsidR="002E6CB3" w:rsidRDefault="002E6CB3" w:rsidP="003462BF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14:paraId="5635524C" w14:textId="56D3CC97" w:rsidR="003462BF" w:rsidRDefault="003462BF" w:rsidP="003462BF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uk-UA"/>
        </w:rPr>
      </w:pPr>
      <w:r w:rsidRPr="11CCA5D9">
        <w:rPr>
          <w:rFonts w:ascii="Times New Roman" w:hAnsi="Times New Roman" w:cs="Times New Roman"/>
          <w:sz w:val="18"/>
          <w:szCs w:val="18"/>
        </w:rPr>
        <w:lastRenderedPageBreak/>
        <w:t>Додаток № 1 до Інструкці</w:t>
      </w:r>
      <w:r w:rsidRPr="11CCA5D9">
        <w:rPr>
          <w:rFonts w:ascii="Times New Roman" w:hAnsi="Times New Roman" w:cs="Times New Roman"/>
          <w:sz w:val="18"/>
          <w:szCs w:val="18"/>
          <w:lang w:val="uk-UA"/>
        </w:rPr>
        <w:t>ї</w:t>
      </w:r>
      <w:r w:rsidRPr="11CCA5D9">
        <w:rPr>
          <w:rFonts w:ascii="Times New Roman" w:hAnsi="Times New Roman" w:cs="Times New Roman"/>
          <w:sz w:val="18"/>
          <w:szCs w:val="18"/>
        </w:rPr>
        <w:t xml:space="preserve"> щодо обслуговування</w:t>
      </w:r>
      <w:r w:rsidRPr="11CCA5D9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</w:p>
    <w:p w14:paraId="7CE62BDC" w14:textId="77777777" w:rsidR="003462BF" w:rsidRDefault="003462BF" w:rsidP="003462B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ЕПЗ</w:t>
      </w:r>
      <w:r>
        <w:rPr>
          <w:rFonts w:ascii="Times New Roman" w:hAnsi="Times New Roman" w:cs="Times New Roman"/>
          <w:sz w:val="18"/>
          <w:szCs w:val="18"/>
        </w:rPr>
        <w:t xml:space="preserve"> в </w:t>
      </w:r>
      <w:r w:rsidR="00B8655C">
        <w:rPr>
          <w:rFonts w:ascii="Times New Roman" w:hAnsi="Times New Roman" w:cs="Times New Roman"/>
          <w:sz w:val="18"/>
          <w:szCs w:val="18"/>
          <w:lang w:val="uk-UA"/>
        </w:rPr>
        <w:t>г</w:t>
      </w:r>
      <w:r w:rsidRPr="003462BF">
        <w:rPr>
          <w:rFonts w:ascii="Times New Roman" w:hAnsi="Times New Roman" w:cs="Times New Roman"/>
          <w:sz w:val="18"/>
          <w:szCs w:val="18"/>
        </w:rPr>
        <w:t>отельному бізнесі</w:t>
      </w:r>
    </w:p>
    <w:p w14:paraId="3A0FF5F2" w14:textId="77777777" w:rsidR="002E6CB3" w:rsidRDefault="002E6CB3" w:rsidP="003462B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630AD66" w14:textId="77777777" w:rsidR="00172CCD" w:rsidRDefault="00172CCD" w:rsidP="003462B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346AB3B" w14:textId="77777777" w:rsidR="003462BF" w:rsidRPr="00172CCD" w:rsidRDefault="003462BF" w:rsidP="003462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2CCD">
        <w:rPr>
          <w:rFonts w:ascii="Times New Roman" w:hAnsi="Times New Roman" w:cs="Times New Roman"/>
          <w:b/>
          <w:sz w:val="24"/>
          <w:szCs w:val="24"/>
        </w:rPr>
        <w:t>AUTHORIZATION F</w:t>
      </w:r>
      <w:r w:rsidR="00694EC3" w:rsidRPr="00172CCD">
        <w:rPr>
          <w:rFonts w:ascii="Times New Roman" w:hAnsi="Times New Roman" w:cs="Times New Roman"/>
          <w:b/>
          <w:sz w:val="24"/>
          <w:szCs w:val="24"/>
        </w:rPr>
        <w:t>ORM</w:t>
      </w:r>
    </w:p>
    <w:p w14:paraId="61829076" w14:textId="77777777" w:rsidR="002E6CB3" w:rsidRDefault="002E6CB3" w:rsidP="003462B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A226A1" w14:textId="77777777" w:rsidR="002E6CB3" w:rsidRDefault="002E6CB3" w:rsidP="003462B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8B57FD" w14:textId="77777777" w:rsidR="003462BF" w:rsidRDefault="00694EC3" w:rsidP="003462BF">
      <w:pPr>
        <w:jc w:val="both"/>
        <w:rPr>
          <w:rFonts w:ascii="Times New Roman" w:hAnsi="Times New Roman" w:cs="Times New Roman"/>
          <w:sz w:val="24"/>
          <w:szCs w:val="24"/>
        </w:rPr>
      </w:pPr>
      <w:r w:rsidRPr="00C0761B">
        <w:rPr>
          <w:rFonts w:ascii="Times New Roman" w:hAnsi="Times New Roman" w:cs="Times New Roman"/>
          <w:sz w:val="24"/>
          <w:szCs w:val="24"/>
        </w:rPr>
        <w:t xml:space="preserve">I ______________________________________ (the representative of __________________), Cardholder’s name Company name hereby authorize the ______________________ to charge my credit card ______________ hotel name card type __________________________ ____________ for the following services without my card number expiry date additional instructions: </w:t>
      </w:r>
    </w:p>
    <w:p w14:paraId="3D569DB9" w14:textId="77777777" w:rsidR="003462BF" w:rsidRDefault="00694EC3" w:rsidP="003462BF">
      <w:pPr>
        <w:jc w:val="both"/>
        <w:rPr>
          <w:rFonts w:ascii="Times New Roman" w:hAnsi="Times New Roman" w:cs="Times New Roman"/>
          <w:sz w:val="24"/>
          <w:szCs w:val="24"/>
        </w:rPr>
      </w:pPr>
      <w:r w:rsidRPr="00C0761B">
        <w:rPr>
          <w:rFonts w:ascii="Symbol" w:eastAsia="Symbol" w:hAnsi="Symbol" w:cs="Symbol"/>
          <w:sz w:val="24"/>
          <w:szCs w:val="24"/>
        </w:rPr>
        <w:t></w:t>
      </w:r>
      <w:r w:rsidRPr="00C0761B">
        <w:rPr>
          <w:rFonts w:ascii="Times New Roman" w:hAnsi="Times New Roman" w:cs="Times New Roman"/>
          <w:sz w:val="24"/>
          <w:szCs w:val="24"/>
        </w:rPr>
        <w:t xml:space="preserve"> Accommodation and tax </w:t>
      </w:r>
    </w:p>
    <w:p w14:paraId="18F52871" w14:textId="77777777" w:rsidR="003462BF" w:rsidRDefault="00694EC3" w:rsidP="003462BF">
      <w:pPr>
        <w:jc w:val="both"/>
        <w:rPr>
          <w:rFonts w:ascii="Times New Roman" w:hAnsi="Times New Roman" w:cs="Times New Roman"/>
          <w:sz w:val="24"/>
          <w:szCs w:val="24"/>
        </w:rPr>
      </w:pPr>
      <w:r w:rsidRPr="00C0761B">
        <w:rPr>
          <w:rFonts w:ascii="Symbol" w:eastAsia="Symbol" w:hAnsi="Symbol" w:cs="Symbol"/>
          <w:sz w:val="24"/>
          <w:szCs w:val="24"/>
        </w:rPr>
        <w:t></w:t>
      </w:r>
      <w:r w:rsidRPr="00C0761B">
        <w:rPr>
          <w:rFonts w:ascii="Times New Roman" w:hAnsi="Times New Roman" w:cs="Times New Roman"/>
          <w:sz w:val="24"/>
          <w:szCs w:val="24"/>
        </w:rPr>
        <w:t xml:space="preserve"> Breakfast (Food and beverages) </w:t>
      </w:r>
    </w:p>
    <w:p w14:paraId="124AD754" w14:textId="77777777" w:rsidR="003462BF" w:rsidRDefault="00694EC3" w:rsidP="003462BF">
      <w:pPr>
        <w:jc w:val="both"/>
        <w:rPr>
          <w:rFonts w:ascii="Times New Roman" w:hAnsi="Times New Roman" w:cs="Times New Roman"/>
          <w:sz w:val="24"/>
          <w:szCs w:val="24"/>
        </w:rPr>
      </w:pPr>
      <w:r w:rsidRPr="00C0761B">
        <w:rPr>
          <w:rFonts w:ascii="Symbol" w:eastAsia="Symbol" w:hAnsi="Symbol" w:cs="Symbol"/>
          <w:sz w:val="24"/>
          <w:szCs w:val="24"/>
        </w:rPr>
        <w:t></w:t>
      </w:r>
      <w:r w:rsidRPr="00C0761B">
        <w:rPr>
          <w:rFonts w:ascii="Times New Roman" w:hAnsi="Times New Roman" w:cs="Times New Roman"/>
          <w:sz w:val="24"/>
          <w:szCs w:val="24"/>
        </w:rPr>
        <w:t xml:space="preserve"> Minibar </w:t>
      </w:r>
    </w:p>
    <w:p w14:paraId="6A91513C" w14:textId="77777777" w:rsidR="003462BF" w:rsidRDefault="00694EC3" w:rsidP="003462BF">
      <w:pPr>
        <w:jc w:val="both"/>
        <w:rPr>
          <w:rFonts w:ascii="Times New Roman" w:hAnsi="Times New Roman" w:cs="Times New Roman"/>
          <w:sz w:val="24"/>
          <w:szCs w:val="24"/>
        </w:rPr>
      </w:pPr>
      <w:r w:rsidRPr="00C0761B">
        <w:rPr>
          <w:rFonts w:ascii="Symbol" w:eastAsia="Symbol" w:hAnsi="Symbol" w:cs="Symbol"/>
          <w:sz w:val="24"/>
          <w:szCs w:val="24"/>
        </w:rPr>
        <w:t></w:t>
      </w:r>
      <w:r w:rsidRPr="00C0761B">
        <w:rPr>
          <w:rFonts w:ascii="Times New Roman" w:hAnsi="Times New Roman" w:cs="Times New Roman"/>
          <w:sz w:val="24"/>
          <w:szCs w:val="24"/>
        </w:rPr>
        <w:t xml:space="preserve"> Phone calls </w:t>
      </w:r>
    </w:p>
    <w:p w14:paraId="5EEFE5B9" w14:textId="77777777" w:rsidR="003462BF" w:rsidRDefault="00694EC3" w:rsidP="003462BF">
      <w:pPr>
        <w:jc w:val="both"/>
        <w:rPr>
          <w:rFonts w:ascii="Times New Roman" w:hAnsi="Times New Roman" w:cs="Times New Roman"/>
          <w:sz w:val="24"/>
          <w:szCs w:val="24"/>
        </w:rPr>
      </w:pPr>
      <w:r w:rsidRPr="00C0761B">
        <w:rPr>
          <w:rFonts w:ascii="Symbol" w:eastAsia="Symbol" w:hAnsi="Symbol" w:cs="Symbol"/>
          <w:sz w:val="24"/>
          <w:szCs w:val="24"/>
        </w:rPr>
        <w:t></w:t>
      </w:r>
      <w:r w:rsidRPr="00C0761B">
        <w:rPr>
          <w:rFonts w:ascii="Times New Roman" w:hAnsi="Times New Roman" w:cs="Times New Roman"/>
          <w:sz w:val="24"/>
          <w:szCs w:val="24"/>
        </w:rPr>
        <w:t xml:space="preserve"> Other ______________________________________________</w:t>
      </w:r>
      <w:r w:rsidR="00172CCD">
        <w:rPr>
          <w:rFonts w:ascii="Times New Roman" w:hAnsi="Times New Roman" w:cs="Times New Roman"/>
          <w:sz w:val="24"/>
          <w:szCs w:val="24"/>
        </w:rPr>
        <w:t>__________________________</w:t>
      </w:r>
      <w:r w:rsidR="003462BF">
        <w:rPr>
          <w:rFonts w:ascii="Times New Roman" w:hAnsi="Times New Roman" w:cs="Times New Roman"/>
          <w:sz w:val="24"/>
          <w:szCs w:val="24"/>
        </w:rPr>
        <w:t>___</w:t>
      </w:r>
      <w:r w:rsidRPr="00C0761B">
        <w:rPr>
          <w:rFonts w:ascii="Times New Roman" w:hAnsi="Times New Roman" w:cs="Times New Roman"/>
          <w:sz w:val="24"/>
          <w:szCs w:val="24"/>
        </w:rPr>
        <w:t xml:space="preserve">___, </w:t>
      </w:r>
    </w:p>
    <w:p w14:paraId="17AD93B2" w14:textId="77777777" w:rsidR="003462BF" w:rsidRDefault="003462BF" w:rsidP="003462B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9E000E" w14:textId="77777777" w:rsidR="00172CCD" w:rsidRDefault="00694EC3" w:rsidP="003462BF">
      <w:pPr>
        <w:jc w:val="both"/>
        <w:rPr>
          <w:rFonts w:ascii="Times New Roman" w:hAnsi="Times New Roman" w:cs="Times New Roman"/>
          <w:sz w:val="24"/>
          <w:szCs w:val="24"/>
        </w:rPr>
      </w:pPr>
      <w:r w:rsidRPr="00C0761B">
        <w:rPr>
          <w:rFonts w:ascii="Times New Roman" w:hAnsi="Times New Roman" w:cs="Times New Roman"/>
          <w:sz w:val="24"/>
          <w:szCs w:val="24"/>
        </w:rPr>
        <w:t xml:space="preserve">provided to Mr/Ms ________________________ during his/her stay at the ____________ guest name hotel </w:t>
      </w:r>
    </w:p>
    <w:p w14:paraId="45049235" w14:textId="77777777" w:rsidR="003462BF" w:rsidRDefault="00694EC3" w:rsidP="003462B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761B">
        <w:rPr>
          <w:rFonts w:ascii="Times New Roman" w:hAnsi="Times New Roman" w:cs="Times New Roman"/>
          <w:sz w:val="24"/>
          <w:szCs w:val="24"/>
        </w:rPr>
        <w:t xml:space="preserve">name ______________________ from ___________ to ____________. </w:t>
      </w:r>
    </w:p>
    <w:p w14:paraId="0DE4B5B7" w14:textId="77777777" w:rsidR="003462BF" w:rsidRDefault="003462BF" w:rsidP="003462B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6204FF1" w14:textId="77777777" w:rsidR="003462BF" w:rsidRDefault="003462BF" w:rsidP="003462B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DBF0D7D" w14:textId="77777777" w:rsidR="003462BF" w:rsidRDefault="003462BF" w:rsidP="003462B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B62F1B3" w14:textId="77777777" w:rsidR="003462BF" w:rsidRDefault="003462BF" w:rsidP="003462B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81EDCEE" w14:textId="77777777" w:rsidR="003462BF" w:rsidRDefault="00694EC3" w:rsidP="003462BF">
      <w:pPr>
        <w:jc w:val="both"/>
        <w:rPr>
          <w:rFonts w:ascii="Times New Roman" w:hAnsi="Times New Roman" w:cs="Times New Roman"/>
          <w:sz w:val="24"/>
          <w:szCs w:val="24"/>
        </w:rPr>
      </w:pPr>
      <w:r w:rsidRPr="00C0761B">
        <w:rPr>
          <w:rFonts w:ascii="Times New Roman" w:hAnsi="Times New Roman" w:cs="Times New Roman"/>
          <w:sz w:val="24"/>
          <w:szCs w:val="24"/>
        </w:rPr>
        <w:t xml:space="preserve">Cardholder’s signature: _____________________ </w:t>
      </w:r>
    </w:p>
    <w:p w14:paraId="02F2C34E" w14:textId="77777777" w:rsidR="003462BF" w:rsidRDefault="003462BF" w:rsidP="003462B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44CBD4" w14:textId="77777777" w:rsidR="00694EC3" w:rsidRPr="00C0761B" w:rsidRDefault="00694EC3" w:rsidP="003462BF">
      <w:pPr>
        <w:jc w:val="both"/>
        <w:rPr>
          <w:rFonts w:ascii="Times New Roman" w:hAnsi="Times New Roman" w:cs="Times New Roman"/>
          <w:sz w:val="24"/>
          <w:szCs w:val="24"/>
        </w:rPr>
      </w:pPr>
      <w:r w:rsidRPr="00C0761B">
        <w:rPr>
          <w:rFonts w:ascii="Times New Roman" w:hAnsi="Times New Roman" w:cs="Times New Roman"/>
          <w:sz w:val="24"/>
          <w:szCs w:val="24"/>
        </w:rPr>
        <w:t>Date: _______________</w:t>
      </w:r>
    </w:p>
    <w:p w14:paraId="680A4E5D" w14:textId="77777777" w:rsidR="00694EC3" w:rsidRDefault="00694EC3" w:rsidP="00694EC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9219836" w14:textId="77777777" w:rsidR="00694EC3" w:rsidRDefault="00694EC3" w:rsidP="00694EC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96FEF7D" w14:textId="77777777" w:rsidR="00694EC3" w:rsidRPr="002755E5" w:rsidRDefault="00694EC3" w:rsidP="00694EC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694EC3" w:rsidRPr="002755E5" w:rsidSect="00DC1F14">
      <w:pgSz w:w="12240" w:h="15840"/>
      <w:pgMar w:top="568" w:right="616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74B900" w14:textId="77777777" w:rsidR="00D60605" w:rsidRDefault="00D60605" w:rsidP="00BD46A2">
      <w:pPr>
        <w:spacing w:after="0" w:line="240" w:lineRule="auto"/>
      </w:pPr>
      <w:r>
        <w:separator/>
      </w:r>
    </w:p>
  </w:endnote>
  <w:endnote w:type="continuationSeparator" w:id="0">
    <w:p w14:paraId="04966A54" w14:textId="77777777" w:rsidR="00D60605" w:rsidRDefault="00D60605" w:rsidP="00BD4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86A605" w14:textId="77777777" w:rsidR="00D60605" w:rsidRDefault="00D60605" w:rsidP="00BD46A2">
      <w:pPr>
        <w:spacing w:after="0" w:line="240" w:lineRule="auto"/>
      </w:pPr>
      <w:r>
        <w:separator/>
      </w:r>
    </w:p>
  </w:footnote>
  <w:footnote w:type="continuationSeparator" w:id="0">
    <w:p w14:paraId="74CE43D3" w14:textId="77777777" w:rsidR="00D60605" w:rsidRDefault="00D60605" w:rsidP="00BD46A2">
      <w:pPr>
        <w:spacing w:after="0" w:line="240" w:lineRule="auto"/>
      </w:pPr>
      <w:r>
        <w:continuationSeparator/>
      </w:r>
    </w:p>
  </w:footnote>
  <w:footnote w:id="1">
    <w:p w14:paraId="69CA05DD" w14:textId="77777777" w:rsidR="0017479F" w:rsidRPr="00CD398B" w:rsidRDefault="0017479F">
      <w:pPr>
        <w:pStyle w:val="a9"/>
        <w:rPr>
          <w:lang w:val="uk-UA"/>
        </w:rPr>
      </w:pPr>
      <w:r>
        <w:rPr>
          <w:rStyle w:val="ab"/>
        </w:rPr>
        <w:footnoteRef/>
      </w:r>
      <w:r>
        <w:t xml:space="preserve"> </w:t>
      </w:r>
      <w:r w:rsidRPr="00CD398B">
        <w:rPr>
          <w:rFonts w:ascii="Times New Roman" w:hAnsi="Times New Roman" w:cs="Times New Roman"/>
          <w:sz w:val="16"/>
          <w:szCs w:val="16"/>
        </w:rPr>
        <w:t>Під «номером» тут і далі по тексту Інструкції мається на увазі номер в Готелі</w:t>
      </w:r>
    </w:p>
  </w:footnote>
  <w:footnote w:id="2">
    <w:p w14:paraId="71895ED9" w14:textId="77777777" w:rsidR="0017479F" w:rsidRPr="00E67D1B" w:rsidRDefault="0017479F">
      <w:pPr>
        <w:pStyle w:val="a9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Style w:val="ab"/>
        </w:rPr>
        <w:footnoteRef/>
      </w:r>
      <w:r>
        <w:t xml:space="preserve"> </w:t>
      </w:r>
      <w:r w:rsidRPr="00E67D1B">
        <w:rPr>
          <w:rFonts w:ascii="Times New Roman" w:hAnsi="Times New Roman" w:cs="Times New Roman"/>
          <w:sz w:val="16"/>
          <w:szCs w:val="16"/>
        </w:rPr>
        <w:t xml:space="preserve">Направлення повідомлення на адресу Держателя </w:t>
      </w:r>
      <w:r>
        <w:rPr>
          <w:rFonts w:ascii="Times New Roman" w:hAnsi="Times New Roman" w:cs="Times New Roman"/>
          <w:sz w:val="16"/>
          <w:szCs w:val="16"/>
          <w:lang w:val="uk-UA"/>
        </w:rPr>
        <w:t>ЕПЗ</w:t>
      </w:r>
      <w:r w:rsidRPr="00E67D1B">
        <w:rPr>
          <w:rFonts w:ascii="Times New Roman" w:hAnsi="Times New Roman" w:cs="Times New Roman"/>
          <w:sz w:val="16"/>
          <w:szCs w:val="16"/>
        </w:rPr>
        <w:t xml:space="preserve"> може здійснюватися рекомендованим листом, засобами факсимільного зв’язку, електронною поштою (рекомендується застосування шифрування, паролів тощо) або іншими засобами, які дозволять підтвердити відправлення інформації щодо бронювання/відміни бронювання номера у спірних питаннях.</w:t>
      </w:r>
    </w:p>
  </w:footnote>
  <w:footnote w:id="3">
    <w:p w14:paraId="121980C2" w14:textId="77777777" w:rsidR="0017479F" w:rsidRPr="00E67D1B" w:rsidRDefault="0017479F">
      <w:pPr>
        <w:pStyle w:val="a9"/>
        <w:rPr>
          <w:lang w:val="uk-UA"/>
        </w:rPr>
      </w:pPr>
      <w:r>
        <w:rPr>
          <w:rStyle w:val="ab"/>
        </w:rPr>
        <w:footnoteRef/>
      </w:r>
      <w:r>
        <w:t xml:space="preserve"> </w:t>
      </w:r>
      <w:r w:rsidRPr="00E67D1B">
        <w:rPr>
          <w:rFonts w:ascii="Times New Roman" w:hAnsi="Times New Roman" w:cs="Times New Roman"/>
          <w:sz w:val="16"/>
          <w:szCs w:val="16"/>
        </w:rPr>
        <w:t>Письмове погодження може бути отримане Готелем рекомендованим листом, засобами факсимільного зв’язку або у сканованому вигляді з підписом Держателя ПК електронною поштою (рекомендується застосування шифрування, паролів тощо) або іншими засобами, які дозволить підтвердити відправлення інформації щодо бронювання/відміни бронювання номера у спірних питаннях</w:t>
      </w:r>
      <w:r>
        <w:rPr>
          <w:rFonts w:ascii="Times New Roman" w:hAnsi="Times New Roman" w:cs="Times New Roman"/>
          <w:sz w:val="16"/>
          <w:szCs w:val="16"/>
          <w:lang w:val="uk-UA"/>
        </w:rPr>
        <w:t>.</w:t>
      </w:r>
    </w:p>
  </w:footnote>
  <w:footnote w:id="4">
    <w:p w14:paraId="16A41C83" w14:textId="77777777" w:rsidR="0017479F" w:rsidRPr="00840219" w:rsidRDefault="0017479F">
      <w:pPr>
        <w:pStyle w:val="a9"/>
      </w:pPr>
      <w:r w:rsidRPr="00840219">
        <w:rPr>
          <w:rFonts w:ascii="Times New Roman" w:hAnsi="Times New Roman" w:cs="Times New Roman"/>
          <w:sz w:val="16"/>
          <w:szCs w:val="16"/>
        </w:rPr>
        <w:footnoteRef/>
      </w:r>
      <w:r w:rsidRPr="00840219">
        <w:rPr>
          <w:rFonts w:ascii="Times New Roman" w:hAnsi="Times New Roman" w:cs="Times New Roman"/>
          <w:sz w:val="16"/>
          <w:szCs w:val="16"/>
        </w:rPr>
        <w:t xml:space="preserve"> Направлення повідомлення на адресу Держателя ПК може здійснюватися рекомендованим листом, засобами факсимільного зв’язку, електронною поштою (рекомендується застосування шифрування, паролів тощо) або іншими засобами, які дозволять підтвердити відправлення інформації щодо бронювання/відміни бронювання номера у спірних питаннях.</w:t>
      </w:r>
    </w:p>
  </w:footnote>
  <w:footnote w:id="5">
    <w:p w14:paraId="0842E1EE" w14:textId="77777777" w:rsidR="0017479F" w:rsidRPr="008E00CD" w:rsidRDefault="0017479F" w:rsidP="008E00CD">
      <w:pPr>
        <w:pStyle w:val="a9"/>
        <w:rPr>
          <w:rFonts w:ascii="Times New Roman" w:hAnsi="Times New Roman" w:cs="Times New Roman"/>
          <w:sz w:val="16"/>
          <w:szCs w:val="16"/>
          <w:lang w:val="uk-UA"/>
        </w:rPr>
      </w:pPr>
      <w:r w:rsidRPr="008E00CD">
        <w:rPr>
          <w:rStyle w:val="ab"/>
          <w:rFonts w:ascii="Times New Roman" w:hAnsi="Times New Roman" w:cs="Times New Roman"/>
          <w:sz w:val="16"/>
          <w:szCs w:val="16"/>
        </w:rPr>
        <w:footnoteRef/>
      </w:r>
      <w:r w:rsidRPr="008E00CD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Під «VIP-Держателем ЕПЗ» розуміється Держатель ЕПЗ</w:t>
      </w:r>
      <w:r w:rsidRPr="008E00CD">
        <w:rPr>
          <w:rFonts w:ascii="Times New Roman" w:hAnsi="Times New Roman" w:cs="Times New Roman"/>
          <w:sz w:val="16"/>
          <w:szCs w:val="16"/>
        </w:rPr>
        <w:t>, який неодноразово скористався послугами Готелю, здійснював оплату таких послуг в повному обсязі та в строки, встановлені Готелем, до якого у Готелю відсутні будь-які претензії та якому Готелем наданий певні переваги в обслуговуванні.</w:t>
      </w:r>
    </w:p>
  </w:footnote>
  <w:footnote w:id="6">
    <w:p w14:paraId="18ABE0A0" w14:textId="77777777" w:rsidR="0017479F" w:rsidRPr="002D7FC5" w:rsidRDefault="0017479F">
      <w:pPr>
        <w:pStyle w:val="a9"/>
        <w:rPr>
          <w:lang w:val="uk-UA"/>
        </w:rPr>
      </w:pPr>
      <w:r>
        <w:rPr>
          <w:rStyle w:val="ab"/>
        </w:rPr>
        <w:footnoteRef/>
      </w:r>
      <w:r>
        <w:t xml:space="preserve"> </w:t>
      </w:r>
      <w:r w:rsidRPr="002D7FC5">
        <w:rPr>
          <w:rFonts w:ascii="Times New Roman" w:hAnsi="Times New Roman" w:cs="Times New Roman"/>
          <w:sz w:val="16"/>
          <w:szCs w:val="16"/>
        </w:rPr>
        <w:t xml:space="preserve">Направлення повідомлення на адресу Держателя </w:t>
      </w:r>
      <w:r>
        <w:rPr>
          <w:rFonts w:ascii="Times New Roman" w:hAnsi="Times New Roman" w:cs="Times New Roman"/>
          <w:sz w:val="16"/>
          <w:szCs w:val="16"/>
          <w:lang w:val="uk-UA"/>
        </w:rPr>
        <w:t>ЕПЗ</w:t>
      </w:r>
      <w:r w:rsidRPr="002D7FC5">
        <w:rPr>
          <w:rFonts w:ascii="Times New Roman" w:hAnsi="Times New Roman" w:cs="Times New Roman"/>
          <w:sz w:val="16"/>
          <w:szCs w:val="16"/>
        </w:rPr>
        <w:t xml:space="preserve"> може здійснюватися рекомендованим листом, засобами факсимільного зв’язку, електронною поштою (рекомендується застосування шифрування, паролів тощо) або іншими засобами, які дозволять підтвердити відправлення інформації щодо бронювання/відміни бронювання номера у спірних питаннях.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16EAD"/>
    <w:multiLevelType w:val="hybridMultilevel"/>
    <w:tmpl w:val="6CF6A816"/>
    <w:lvl w:ilvl="0" w:tplc="031C9FE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BD5058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988C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66B4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2017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3A7C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0683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FAD0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78C80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B403E9"/>
    <w:multiLevelType w:val="multilevel"/>
    <w:tmpl w:val="58C87B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39FE757C"/>
    <w:multiLevelType w:val="hybridMultilevel"/>
    <w:tmpl w:val="FD1CCE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D123F2"/>
    <w:multiLevelType w:val="hybridMultilevel"/>
    <w:tmpl w:val="51EACE4E"/>
    <w:lvl w:ilvl="0" w:tplc="0409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4" w15:restartNumberingAfterBreak="0">
    <w:nsid w:val="4CF76F9C"/>
    <w:multiLevelType w:val="multilevel"/>
    <w:tmpl w:val="1178733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548364C4"/>
    <w:multiLevelType w:val="multilevel"/>
    <w:tmpl w:val="E6888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EA6420C"/>
    <w:multiLevelType w:val="hybridMultilevel"/>
    <w:tmpl w:val="850484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FA4A77"/>
    <w:multiLevelType w:val="multilevel"/>
    <w:tmpl w:val="5C98B7B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 w15:restartNumberingAfterBreak="0">
    <w:nsid w:val="7BAC4026"/>
    <w:multiLevelType w:val="multilevel"/>
    <w:tmpl w:val="86480F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4"/>
  </w:num>
  <w:num w:numId="7">
    <w:abstractNumId w:val="2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593"/>
    <w:rsid w:val="00025510"/>
    <w:rsid w:val="00044C46"/>
    <w:rsid w:val="00051541"/>
    <w:rsid w:val="00065769"/>
    <w:rsid w:val="000A727F"/>
    <w:rsid w:val="000B39F6"/>
    <w:rsid w:val="000D3589"/>
    <w:rsid w:val="00124CDD"/>
    <w:rsid w:val="00143CB9"/>
    <w:rsid w:val="00157DA6"/>
    <w:rsid w:val="00161316"/>
    <w:rsid w:val="00172CCD"/>
    <w:rsid w:val="0017479F"/>
    <w:rsid w:val="001770F9"/>
    <w:rsid w:val="00195A31"/>
    <w:rsid w:val="001C2A42"/>
    <w:rsid w:val="0020163F"/>
    <w:rsid w:val="00216842"/>
    <w:rsid w:val="002237F5"/>
    <w:rsid w:val="00236B00"/>
    <w:rsid w:val="002674C2"/>
    <w:rsid w:val="002755E5"/>
    <w:rsid w:val="00277D2A"/>
    <w:rsid w:val="00290C19"/>
    <w:rsid w:val="002A7044"/>
    <w:rsid w:val="002D7FC5"/>
    <w:rsid w:val="002E6CB3"/>
    <w:rsid w:val="002F2B91"/>
    <w:rsid w:val="00314F60"/>
    <w:rsid w:val="00324CE2"/>
    <w:rsid w:val="00332510"/>
    <w:rsid w:val="00336A84"/>
    <w:rsid w:val="00343420"/>
    <w:rsid w:val="003462BF"/>
    <w:rsid w:val="00360CEB"/>
    <w:rsid w:val="00363C0C"/>
    <w:rsid w:val="003835F8"/>
    <w:rsid w:val="00383E3A"/>
    <w:rsid w:val="00383E59"/>
    <w:rsid w:val="0038570F"/>
    <w:rsid w:val="00392DAD"/>
    <w:rsid w:val="003B0877"/>
    <w:rsid w:val="003C7B11"/>
    <w:rsid w:val="003D4618"/>
    <w:rsid w:val="003F07DE"/>
    <w:rsid w:val="00445571"/>
    <w:rsid w:val="00446D0A"/>
    <w:rsid w:val="004861C2"/>
    <w:rsid w:val="004B42CC"/>
    <w:rsid w:val="004E4F4A"/>
    <w:rsid w:val="00504952"/>
    <w:rsid w:val="005143E3"/>
    <w:rsid w:val="0052565C"/>
    <w:rsid w:val="0053237B"/>
    <w:rsid w:val="0055530C"/>
    <w:rsid w:val="005606B1"/>
    <w:rsid w:val="00576E61"/>
    <w:rsid w:val="006046B5"/>
    <w:rsid w:val="006061A3"/>
    <w:rsid w:val="00611497"/>
    <w:rsid w:val="00633E41"/>
    <w:rsid w:val="0066121B"/>
    <w:rsid w:val="00667136"/>
    <w:rsid w:val="00694EC3"/>
    <w:rsid w:val="0073040F"/>
    <w:rsid w:val="0076651D"/>
    <w:rsid w:val="00793CE3"/>
    <w:rsid w:val="007A5586"/>
    <w:rsid w:val="007B2DA4"/>
    <w:rsid w:val="007C1593"/>
    <w:rsid w:val="007C57AD"/>
    <w:rsid w:val="007E2F90"/>
    <w:rsid w:val="007F3EAD"/>
    <w:rsid w:val="0081397A"/>
    <w:rsid w:val="008271E1"/>
    <w:rsid w:val="00840219"/>
    <w:rsid w:val="008441BE"/>
    <w:rsid w:val="00864869"/>
    <w:rsid w:val="008810CD"/>
    <w:rsid w:val="008C5A75"/>
    <w:rsid w:val="008E00CD"/>
    <w:rsid w:val="008E6020"/>
    <w:rsid w:val="00902739"/>
    <w:rsid w:val="0091408B"/>
    <w:rsid w:val="009452BF"/>
    <w:rsid w:val="00972F59"/>
    <w:rsid w:val="009B286A"/>
    <w:rsid w:val="009D51D8"/>
    <w:rsid w:val="009E0124"/>
    <w:rsid w:val="009E5CEC"/>
    <w:rsid w:val="009F79C7"/>
    <w:rsid w:val="00A54043"/>
    <w:rsid w:val="00A87017"/>
    <w:rsid w:val="00A871E3"/>
    <w:rsid w:val="00A96988"/>
    <w:rsid w:val="00AB3AE0"/>
    <w:rsid w:val="00AB653F"/>
    <w:rsid w:val="00AB7502"/>
    <w:rsid w:val="00B51ABC"/>
    <w:rsid w:val="00B80077"/>
    <w:rsid w:val="00B8655C"/>
    <w:rsid w:val="00BD46A2"/>
    <w:rsid w:val="00C21957"/>
    <w:rsid w:val="00C506A8"/>
    <w:rsid w:val="00C5319B"/>
    <w:rsid w:val="00C66F52"/>
    <w:rsid w:val="00C86C20"/>
    <w:rsid w:val="00CC416F"/>
    <w:rsid w:val="00CD398B"/>
    <w:rsid w:val="00CF5B5E"/>
    <w:rsid w:val="00D01E93"/>
    <w:rsid w:val="00D16948"/>
    <w:rsid w:val="00D27615"/>
    <w:rsid w:val="00D5636B"/>
    <w:rsid w:val="00D60605"/>
    <w:rsid w:val="00D8021E"/>
    <w:rsid w:val="00D96B09"/>
    <w:rsid w:val="00DC1F14"/>
    <w:rsid w:val="00E3323F"/>
    <w:rsid w:val="00E67D1B"/>
    <w:rsid w:val="00E87DAF"/>
    <w:rsid w:val="00EE29B2"/>
    <w:rsid w:val="00EF0795"/>
    <w:rsid w:val="00F01402"/>
    <w:rsid w:val="00F34282"/>
    <w:rsid w:val="00F85682"/>
    <w:rsid w:val="00FB37B5"/>
    <w:rsid w:val="00FD2016"/>
    <w:rsid w:val="00FE5A42"/>
    <w:rsid w:val="00FF70E5"/>
    <w:rsid w:val="0B74ED88"/>
    <w:rsid w:val="11CCA5D9"/>
    <w:rsid w:val="13CAF60D"/>
    <w:rsid w:val="156EDA66"/>
    <w:rsid w:val="18B5BD1F"/>
    <w:rsid w:val="1CFA4931"/>
    <w:rsid w:val="2910A63F"/>
    <w:rsid w:val="4D6FD834"/>
    <w:rsid w:val="5D23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4AB28"/>
  <w15:chartTrackingRefBased/>
  <w15:docId w15:val="{8B3DF6AC-D400-43FA-B09A-8F80A6DDD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44C46"/>
    <w:pPr>
      <w:ind w:left="720"/>
      <w:contextualSpacing/>
    </w:pPr>
  </w:style>
  <w:style w:type="paragraph" w:customStyle="1" w:styleId="Tabletitle">
    <w:name w:val="Table_title"/>
    <w:rsid w:val="00D5636B"/>
    <w:pPr>
      <w:keepNext/>
      <w:keepLines/>
      <w:spacing w:before="120" w:after="120" w:line="36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D5636B"/>
    <w:rPr>
      <w:lang w:val="ru-UA"/>
    </w:rPr>
  </w:style>
  <w:style w:type="paragraph" w:styleId="a5">
    <w:name w:val="Body Text Indent"/>
    <w:basedOn w:val="a"/>
    <w:link w:val="a6"/>
    <w:rsid w:val="004E4F4A"/>
    <w:pPr>
      <w:tabs>
        <w:tab w:val="left" w:pos="851"/>
      </w:tabs>
      <w:spacing w:after="0" w:line="240" w:lineRule="auto"/>
      <w:ind w:left="709" w:hanging="142"/>
      <w:jc w:val="both"/>
    </w:pPr>
    <w:rPr>
      <w:rFonts w:ascii="Arial" w:eastAsia="Times New Roman" w:hAnsi="Arial" w:cs="Times New Roman"/>
      <w:sz w:val="20"/>
      <w:szCs w:val="20"/>
      <w:lang w:val="uk-UA" w:eastAsia="ru-RU"/>
    </w:rPr>
  </w:style>
  <w:style w:type="character" w:customStyle="1" w:styleId="a6">
    <w:name w:val="Основной текст с отступом Знак"/>
    <w:basedOn w:val="a0"/>
    <w:link w:val="a5"/>
    <w:rsid w:val="004E4F4A"/>
    <w:rPr>
      <w:rFonts w:ascii="Arial" w:eastAsia="Times New Roman" w:hAnsi="Arial" w:cs="Times New Roman"/>
      <w:sz w:val="20"/>
      <w:szCs w:val="20"/>
      <w:lang w:val="uk-UA" w:eastAsia="ru-RU"/>
    </w:rPr>
  </w:style>
  <w:style w:type="paragraph" w:styleId="2">
    <w:name w:val="Body Text Indent 2"/>
    <w:aliases w:val=" Знак1"/>
    <w:basedOn w:val="a"/>
    <w:link w:val="20"/>
    <w:rsid w:val="008271E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20">
    <w:name w:val="Основной текст с отступом 2 Знак"/>
    <w:aliases w:val=" Знак1 Знак"/>
    <w:basedOn w:val="a0"/>
    <w:link w:val="2"/>
    <w:rsid w:val="008271E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Hyperlink"/>
    <w:uiPriority w:val="99"/>
    <w:unhideWhenUsed/>
    <w:rsid w:val="00332510"/>
    <w:rPr>
      <w:color w:val="0000FF"/>
      <w:u w:val="single"/>
    </w:rPr>
  </w:style>
  <w:style w:type="table" w:styleId="a8">
    <w:name w:val="Table Grid"/>
    <w:basedOn w:val="a1"/>
    <w:uiPriority w:val="39"/>
    <w:rsid w:val="00694E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"/>
    <w:link w:val="aa"/>
    <w:uiPriority w:val="99"/>
    <w:semiHidden/>
    <w:unhideWhenUsed/>
    <w:rsid w:val="00BD46A2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BD46A2"/>
    <w:rPr>
      <w:sz w:val="20"/>
      <w:szCs w:val="20"/>
      <w:lang w:val="ru-UA"/>
    </w:rPr>
  </w:style>
  <w:style w:type="character" w:styleId="ab">
    <w:name w:val="footnote reference"/>
    <w:basedOn w:val="a0"/>
    <w:uiPriority w:val="99"/>
    <w:semiHidden/>
    <w:unhideWhenUsed/>
    <w:rsid w:val="00BD46A2"/>
    <w:rPr>
      <w:vertAlign w:val="superscript"/>
    </w:rPr>
  </w:style>
  <w:style w:type="paragraph" w:customStyle="1" w:styleId="1">
    <w:name w:val="Обычный1"/>
    <w:qFormat/>
    <w:rsid w:val="002D7FC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c">
    <w:name w:val="Title"/>
    <w:basedOn w:val="a"/>
    <w:link w:val="ad"/>
    <w:qFormat/>
    <w:rsid w:val="00445571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lang w:val="uk-UA" w:eastAsia="ru-RU"/>
    </w:rPr>
  </w:style>
  <w:style w:type="character" w:customStyle="1" w:styleId="ad">
    <w:name w:val="Заголовок Знак"/>
    <w:basedOn w:val="a0"/>
    <w:link w:val="ac"/>
    <w:rsid w:val="00445571"/>
    <w:rPr>
      <w:rFonts w:ascii="Times New Roman" w:eastAsia="Times New Roman" w:hAnsi="Times New Roman" w:cs="Times New Roman"/>
      <w:b/>
      <w:szCs w:val="20"/>
      <w:lang w:val="uk-UA" w:eastAsia="ru-RU"/>
    </w:rPr>
  </w:style>
  <w:style w:type="paragraph" w:customStyle="1" w:styleId="paragraph">
    <w:name w:val="paragraph"/>
    <w:basedOn w:val="a"/>
    <w:rsid w:val="00A54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textrun">
    <w:name w:val="normaltextrun"/>
    <w:basedOn w:val="a0"/>
    <w:rsid w:val="00A54043"/>
  </w:style>
  <w:style w:type="character" w:customStyle="1" w:styleId="eop">
    <w:name w:val="eop"/>
    <w:basedOn w:val="a0"/>
    <w:rsid w:val="00A54043"/>
  </w:style>
  <w:style w:type="character" w:styleId="ae">
    <w:name w:val="FollowedHyperlink"/>
    <w:basedOn w:val="a0"/>
    <w:uiPriority w:val="99"/>
    <w:semiHidden/>
    <w:unhideWhenUsed/>
    <w:rsid w:val="00AB3AE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07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0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3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nkalliance.ua/rule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119C2D-E993-4532-AE48-CDDF287E4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4331</Words>
  <Characters>24691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Савелюк Олег Ігорович</dc:creator>
  <cp:keywords/>
  <dc:description/>
  <cp:lastModifiedBy>Сова Олена Анатоліївна</cp:lastModifiedBy>
  <cp:revision>4</cp:revision>
  <cp:lastPrinted>2022-01-18T15:12:00Z</cp:lastPrinted>
  <dcterms:created xsi:type="dcterms:W3CDTF">2022-01-14T14:03:00Z</dcterms:created>
  <dcterms:modified xsi:type="dcterms:W3CDTF">2022-01-18T15:17:00Z</dcterms:modified>
</cp:coreProperties>
</file>